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9018" w14:textId="096438C8" w:rsidR="005B31A1" w:rsidRPr="00672D4F" w:rsidRDefault="005B31A1" w:rsidP="00672D4F">
      <w:pPr>
        <w:spacing w:line="400" w:lineRule="exact"/>
        <w:jc w:val="center"/>
        <w:rPr>
          <w:rFonts w:eastAsia="ＭＳ 明朝" w:cs="Times New Roman"/>
          <w:b/>
          <w:bCs/>
          <w:sz w:val="36"/>
          <w:szCs w:val="36"/>
          <w:bdr w:val="single" w:sz="4" w:space="0" w:color="auto"/>
          <w:shd w:val="pct15" w:color="auto" w:fill="FFFFFF"/>
          <w:lang w:val="en-GB"/>
        </w:rPr>
      </w:pPr>
      <w:commentRangeStart w:id="0"/>
      <w:r w:rsidRPr="00672D4F">
        <w:rPr>
          <w:rFonts w:eastAsia="ＭＳ 明朝" w:cs="Times New Roman" w:hint="eastAsia"/>
          <w:b/>
          <w:bCs/>
          <w:sz w:val="36"/>
          <w:szCs w:val="36"/>
          <w:bdr w:val="single" w:sz="4" w:space="0" w:color="auto"/>
          <w:shd w:val="pct15" w:color="auto" w:fill="FFFFFF"/>
          <w:lang w:val="en-GB"/>
        </w:rPr>
        <w:t>アーギュメントの構成と展開方法をマスター！</w:t>
      </w:r>
      <w:commentRangeEnd w:id="0"/>
      <w:r w:rsidR="002C1485">
        <w:rPr>
          <w:rStyle w:val="ac"/>
        </w:rPr>
        <w:commentReference w:id="0"/>
      </w:r>
    </w:p>
    <w:p w14:paraId="137498BB" w14:textId="77777777" w:rsidR="001F0FB1" w:rsidRDefault="001F0FB1" w:rsidP="001F0FB1">
      <w:pPr>
        <w:spacing w:line="160" w:lineRule="exact"/>
        <w:rPr>
          <w:rFonts w:eastAsia="ＭＳ 明朝" w:cs="Times New Roman"/>
          <w:b/>
          <w:bCs/>
          <w:sz w:val="28"/>
          <w:szCs w:val="28"/>
          <w:highlight w:val="yellow"/>
          <w:lang w:val="en-GB"/>
        </w:rPr>
      </w:pPr>
    </w:p>
    <w:p w14:paraId="3B8BBAFF" w14:textId="4A48D67A" w:rsidR="001F0FB1" w:rsidRPr="005B31A1" w:rsidRDefault="001F0FB1" w:rsidP="001F0FB1">
      <w:pPr>
        <w:spacing w:line="360" w:lineRule="auto"/>
        <w:rPr>
          <w:rFonts w:eastAsia="ＭＳ 明朝" w:cs="Times New Roman"/>
          <w:b/>
          <w:bCs/>
          <w:sz w:val="28"/>
          <w:szCs w:val="28"/>
          <w:lang w:val="en-GB"/>
        </w:rPr>
      </w:pPr>
      <w:r w:rsidRPr="00672D4F">
        <w:rPr>
          <w:rFonts w:eastAsia="ＭＳ 明朝" w:cs="Times New Roman"/>
          <w:b/>
          <w:bCs/>
          <w:sz w:val="28"/>
          <w:szCs w:val="28"/>
          <w:highlight w:val="yellow"/>
          <w:lang w:val="en-GB"/>
        </w:rPr>
        <w:t>Q</w:t>
      </w:r>
      <w:r>
        <w:rPr>
          <w:rFonts w:eastAsia="ＭＳ 明朝" w:cs="Times New Roman"/>
          <w:b/>
          <w:bCs/>
          <w:sz w:val="28"/>
          <w:szCs w:val="28"/>
          <w:highlight w:val="yellow"/>
          <w:lang w:val="en-GB"/>
        </w:rPr>
        <w:t>1</w:t>
      </w:r>
      <w:r w:rsidRPr="00672D4F">
        <w:rPr>
          <w:rFonts w:eastAsia="ＭＳ 明朝" w:cs="Times New Roman"/>
          <w:b/>
          <w:bCs/>
          <w:sz w:val="28"/>
          <w:szCs w:val="28"/>
          <w:highlight w:val="yellow"/>
          <w:lang w:val="en-GB"/>
        </w:rPr>
        <w:t xml:space="preserve">. </w:t>
      </w:r>
      <w:r w:rsidRPr="00672D4F">
        <w:rPr>
          <w:rFonts w:eastAsia="ＭＳ 明朝" w:cs="Times New Roman" w:hint="eastAsia"/>
          <w:b/>
          <w:bCs/>
          <w:sz w:val="28"/>
          <w:szCs w:val="28"/>
          <w:highlight w:val="yellow"/>
          <w:lang w:val="en-GB"/>
        </w:rPr>
        <w:t>テーマ：</w:t>
      </w:r>
      <w:r w:rsidRPr="00672D4F">
        <w:rPr>
          <w:rFonts w:eastAsia="ＭＳ 明朝" w:cs="Times New Roman" w:hint="eastAsia"/>
          <w:b/>
          <w:bCs/>
          <w:sz w:val="28"/>
          <w:szCs w:val="28"/>
          <w:highlight w:val="yellow"/>
          <w:lang w:val="en-GB"/>
        </w:rPr>
        <w:t>t</w:t>
      </w:r>
      <w:r w:rsidRPr="00672D4F">
        <w:rPr>
          <w:rFonts w:eastAsia="ＭＳ 明朝" w:cs="Times New Roman"/>
          <w:b/>
          <w:bCs/>
          <w:sz w:val="28"/>
          <w:szCs w:val="28"/>
          <w:highlight w:val="yellow"/>
          <w:lang w:val="en-GB"/>
        </w:rPr>
        <w:t>eleworking</w:t>
      </w:r>
      <w:r w:rsidRPr="00672D4F">
        <w:rPr>
          <w:rFonts w:eastAsia="ＭＳ 明朝" w:cs="Times New Roman" w:hint="eastAsia"/>
          <w:b/>
          <w:bCs/>
          <w:sz w:val="28"/>
          <w:szCs w:val="28"/>
          <w:highlight w:val="yellow"/>
          <w:lang w:val="en-GB"/>
        </w:rPr>
        <w:t>のメリット</w:t>
      </w:r>
    </w:p>
    <w:p w14:paraId="7A9193DD" w14:textId="77777777" w:rsidR="001F0FB1" w:rsidRPr="005B31A1" w:rsidRDefault="001F0FB1" w:rsidP="001F0FB1">
      <w:pPr>
        <w:spacing w:line="360" w:lineRule="auto"/>
        <w:rPr>
          <w:rFonts w:eastAsia="ＭＳ 明朝" w:cs="Times New Roman"/>
          <w:sz w:val="24"/>
          <w:szCs w:val="24"/>
          <w:lang w:val="en-GB"/>
        </w:rPr>
      </w:pPr>
      <w:r w:rsidRPr="005B31A1">
        <w:rPr>
          <w:rFonts w:eastAsia="ＭＳ 明朝" w:cs="Times New Roman"/>
          <w:sz w:val="24"/>
          <w:szCs w:val="24"/>
          <w:lang w:val="en-GB"/>
        </w:rPr>
        <w:t xml:space="preserve">One major positive aspect of teleworking is its flexibility. Flexible working </w:t>
      </w:r>
      <w:r w:rsidRPr="005B31A1">
        <w:rPr>
          <w:rFonts w:eastAsia="ＭＳ 明朝" w:cs="Times New Roman" w:hint="eastAsia"/>
          <w:sz w:val="24"/>
          <w:szCs w:val="24"/>
          <w:lang w:val="en-GB"/>
        </w:rPr>
        <w:t>h</w:t>
      </w:r>
      <w:r w:rsidRPr="005B31A1">
        <w:rPr>
          <w:rFonts w:eastAsia="ＭＳ 明朝" w:cs="Times New Roman"/>
          <w:sz w:val="24"/>
          <w:szCs w:val="24"/>
          <w:lang w:val="en-GB"/>
        </w:rPr>
        <w:t xml:space="preserve">ours are fairly helpful to most workers. </w:t>
      </w:r>
      <w:r w:rsidRPr="005B31A1">
        <w:rPr>
          <w:rFonts w:eastAsia="ＭＳ 明朝" w:cs="Times New Roman" w:hint="eastAsia"/>
          <w:sz w:val="24"/>
          <w:szCs w:val="24"/>
          <w:lang w:val="en-GB"/>
        </w:rPr>
        <w:t xml:space="preserve">In addition, </w:t>
      </w:r>
      <w:r w:rsidRPr="005B31A1">
        <w:rPr>
          <w:rFonts w:eastAsia="ＭＳ 明朝" w:cs="Times New Roman"/>
          <w:sz w:val="24"/>
          <w:szCs w:val="24"/>
          <w:lang w:val="en-GB"/>
        </w:rPr>
        <w:t xml:space="preserve">the system is beneficial to employees’ mental health. </w:t>
      </w:r>
      <w:r>
        <w:rPr>
          <w:rFonts w:eastAsia="ＭＳ 明朝" w:cs="Times New Roman"/>
          <w:sz w:val="24"/>
          <w:szCs w:val="24"/>
          <w:lang w:val="en-GB"/>
        </w:rPr>
        <w:t xml:space="preserve">Since workers do not need to travel to their places of work by car or train, they feel no stress or frustrations of commuting on a jam-packed train or being caught in traffic. </w:t>
      </w:r>
    </w:p>
    <w:tbl>
      <w:tblPr>
        <w:tblStyle w:val="aa"/>
        <w:tblW w:w="0" w:type="auto"/>
        <w:tblLook w:val="04A0" w:firstRow="1" w:lastRow="0" w:firstColumn="1" w:lastColumn="0" w:noHBand="0" w:noVBand="1"/>
      </w:tblPr>
      <w:tblGrid>
        <w:gridCol w:w="10194"/>
      </w:tblGrid>
      <w:tr w:rsidR="001F0FB1" w14:paraId="3284880F" w14:textId="77777777" w:rsidTr="003F7AF8">
        <w:tc>
          <w:tcPr>
            <w:tcW w:w="10194" w:type="dxa"/>
          </w:tcPr>
          <w:p w14:paraId="3DE26D36" w14:textId="77777777" w:rsidR="001F0FB1" w:rsidRDefault="001F0FB1" w:rsidP="003F7AF8">
            <w:pPr>
              <w:spacing w:line="360" w:lineRule="auto"/>
              <w:rPr>
                <w:rFonts w:eastAsia="ＭＳ 明朝" w:cs="Times New Roman"/>
                <w:sz w:val="24"/>
                <w:szCs w:val="24"/>
                <w:lang w:val="en-GB"/>
              </w:rPr>
            </w:pPr>
          </w:p>
        </w:tc>
      </w:tr>
      <w:tr w:rsidR="001F0FB1" w14:paraId="279B673D" w14:textId="77777777" w:rsidTr="003F7AF8">
        <w:tc>
          <w:tcPr>
            <w:tcW w:w="10194" w:type="dxa"/>
          </w:tcPr>
          <w:p w14:paraId="21648051" w14:textId="77777777" w:rsidR="001F0FB1" w:rsidRDefault="001F0FB1" w:rsidP="003F7AF8">
            <w:pPr>
              <w:spacing w:line="360" w:lineRule="auto"/>
              <w:rPr>
                <w:rFonts w:eastAsia="ＭＳ 明朝" w:cs="Times New Roman"/>
                <w:sz w:val="24"/>
                <w:szCs w:val="24"/>
                <w:lang w:val="en-GB"/>
              </w:rPr>
            </w:pPr>
          </w:p>
        </w:tc>
      </w:tr>
      <w:tr w:rsidR="001F0FB1" w14:paraId="5F437F68" w14:textId="77777777" w:rsidTr="003F7AF8">
        <w:tc>
          <w:tcPr>
            <w:tcW w:w="10194" w:type="dxa"/>
          </w:tcPr>
          <w:p w14:paraId="0FD45166" w14:textId="77777777" w:rsidR="001F0FB1" w:rsidRDefault="001F0FB1" w:rsidP="003F7AF8">
            <w:pPr>
              <w:spacing w:line="360" w:lineRule="auto"/>
              <w:rPr>
                <w:rFonts w:eastAsia="ＭＳ 明朝" w:cs="Times New Roman"/>
                <w:sz w:val="24"/>
                <w:szCs w:val="24"/>
                <w:lang w:val="en-GB"/>
              </w:rPr>
            </w:pPr>
          </w:p>
        </w:tc>
      </w:tr>
    </w:tbl>
    <w:p w14:paraId="69C74415" w14:textId="77777777" w:rsidR="005B31A1" w:rsidRDefault="005B31A1" w:rsidP="001F0FB1">
      <w:pPr>
        <w:spacing w:line="160" w:lineRule="exact"/>
        <w:rPr>
          <w:rFonts w:eastAsia="ＭＳ 明朝" w:cs="Times New Roman"/>
          <w:b/>
          <w:bCs/>
          <w:sz w:val="22"/>
          <w:lang w:val="en-GB"/>
        </w:rPr>
      </w:pPr>
    </w:p>
    <w:p w14:paraId="6008ACCF" w14:textId="18935BDD" w:rsidR="005F2116" w:rsidRDefault="005B31A1" w:rsidP="005F2116">
      <w:pPr>
        <w:spacing w:line="360" w:lineRule="auto"/>
        <w:rPr>
          <w:rFonts w:eastAsia="ＭＳ 明朝" w:cs="Times New Roman"/>
          <w:b/>
          <w:bCs/>
          <w:sz w:val="28"/>
          <w:szCs w:val="28"/>
          <w:lang w:val="en-GB"/>
        </w:rPr>
      </w:pPr>
      <w:r w:rsidRPr="00672D4F">
        <w:rPr>
          <w:rFonts w:eastAsia="ＭＳ 明朝" w:cs="Times New Roman" w:hint="eastAsia"/>
          <w:b/>
          <w:bCs/>
          <w:sz w:val="28"/>
          <w:szCs w:val="28"/>
          <w:highlight w:val="yellow"/>
          <w:lang w:val="en-GB"/>
        </w:rPr>
        <w:t>Q</w:t>
      </w:r>
      <w:r w:rsidR="001F0FB1">
        <w:rPr>
          <w:rFonts w:eastAsia="ＭＳ 明朝" w:cs="Times New Roman"/>
          <w:b/>
          <w:bCs/>
          <w:sz w:val="28"/>
          <w:szCs w:val="28"/>
          <w:highlight w:val="yellow"/>
          <w:lang w:val="en-GB"/>
        </w:rPr>
        <w:t>2</w:t>
      </w:r>
      <w:r w:rsidRPr="00672D4F">
        <w:rPr>
          <w:rFonts w:eastAsia="ＭＳ 明朝" w:cs="Times New Roman"/>
          <w:b/>
          <w:bCs/>
          <w:sz w:val="28"/>
          <w:szCs w:val="28"/>
          <w:highlight w:val="yellow"/>
          <w:lang w:val="en-GB"/>
        </w:rPr>
        <w:t xml:space="preserve">. </w:t>
      </w:r>
      <w:r w:rsidRPr="00672D4F">
        <w:rPr>
          <w:rFonts w:eastAsia="ＭＳ 明朝" w:cs="Times New Roman" w:hint="eastAsia"/>
          <w:b/>
          <w:bCs/>
          <w:sz w:val="28"/>
          <w:szCs w:val="28"/>
          <w:highlight w:val="yellow"/>
          <w:lang w:val="en-GB"/>
        </w:rPr>
        <w:t>テーマ：</w:t>
      </w:r>
      <w:r w:rsidR="001F0FB1">
        <w:rPr>
          <w:rFonts w:eastAsia="ＭＳ 明朝" w:cs="Times New Roman" w:hint="eastAsia"/>
          <w:b/>
          <w:bCs/>
          <w:sz w:val="28"/>
          <w:szCs w:val="28"/>
          <w:highlight w:val="yellow"/>
          <w:lang w:val="en-GB"/>
        </w:rPr>
        <w:t>近年子供が自然に触れる機会が減っていることに対する</w:t>
      </w:r>
      <w:r w:rsidR="001F0FB1">
        <w:rPr>
          <w:rFonts w:eastAsia="ＭＳ 明朝" w:cs="Times New Roman" w:hint="eastAsia"/>
          <w:b/>
          <w:bCs/>
          <w:sz w:val="28"/>
          <w:szCs w:val="28"/>
          <w:highlight w:val="yellow"/>
          <w:lang w:val="en-GB"/>
        </w:rPr>
        <w:t>solution</w:t>
      </w:r>
    </w:p>
    <w:p w14:paraId="213F0526" w14:textId="58DA084F" w:rsidR="005F2116" w:rsidRPr="001F0FB1" w:rsidRDefault="001F0FB1" w:rsidP="005F2116">
      <w:pPr>
        <w:spacing w:line="360" w:lineRule="auto"/>
        <w:rPr>
          <w:rFonts w:eastAsia="ＭＳ 明朝" w:cs="Times New Roman"/>
          <w:sz w:val="24"/>
          <w:szCs w:val="24"/>
          <w:lang w:val="en-GB"/>
        </w:rPr>
      </w:pPr>
      <w:r w:rsidRPr="001F0FB1">
        <w:rPr>
          <w:rFonts w:eastAsia="ＭＳ 明朝" w:cs="Times New Roman"/>
          <w:sz w:val="24"/>
          <w:szCs w:val="24"/>
          <w:lang w:val="en-GB"/>
        </w:rPr>
        <w:t>One effective solution is for parents to take children to the countryside. In areas overflowing with greenery, they can connect with and appreciate the beauty of nature. They might also have a chance to see wildlife that cannot be seen in their city. Moreover, there should be more opportunities for children to</w:t>
      </w:r>
      <w:r w:rsidR="00397038">
        <w:rPr>
          <w:rFonts w:eastAsia="ＭＳ 明朝" w:cs="Times New Roman"/>
          <w:sz w:val="24"/>
          <w:szCs w:val="24"/>
          <w:lang w:val="en-GB"/>
        </w:rPr>
        <w:t xml:space="preserve"> develop their knowledge about environmental issues</w:t>
      </w:r>
      <w:r w:rsidRPr="001F0FB1">
        <w:rPr>
          <w:rFonts w:eastAsia="ＭＳ 明朝" w:cs="Times New Roman"/>
          <w:sz w:val="24"/>
          <w:szCs w:val="24"/>
          <w:lang w:val="en-GB"/>
        </w:rPr>
        <w:t xml:space="preserve"> in school. </w:t>
      </w:r>
    </w:p>
    <w:tbl>
      <w:tblPr>
        <w:tblStyle w:val="aa"/>
        <w:tblW w:w="0" w:type="auto"/>
        <w:tblLook w:val="04A0" w:firstRow="1" w:lastRow="0" w:firstColumn="1" w:lastColumn="0" w:noHBand="0" w:noVBand="1"/>
      </w:tblPr>
      <w:tblGrid>
        <w:gridCol w:w="10194"/>
      </w:tblGrid>
      <w:tr w:rsidR="00173E7E" w14:paraId="079DA9C0" w14:textId="77777777" w:rsidTr="00EF7122">
        <w:tc>
          <w:tcPr>
            <w:tcW w:w="10194" w:type="dxa"/>
          </w:tcPr>
          <w:p w14:paraId="4EB16C89" w14:textId="77777777" w:rsidR="00173E7E" w:rsidRDefault="00173E7E" w:rsidP="00EF7122">
            <w:pPr>
              <w:spacing w:line="360" w:lineRule="auto"/>
              <w:rPr>
                <w:rFonts w:eastAsia="ＭＳ 明朝" w:cs="Times New Roman"/>
                <w:sz w:val="24"/>
                <w:szCs w:val="24"/>
                <w:lang w:val="en-GB"/>
              </w:rPr>
            </w:pPr>
          </w:p>
        </w:tc>
      </w:tr>
      <w:tr w:rsidR="00173E7E" w14:paraId="19E47AA6" w14:textId="77777777" w:rsidTr="00EF7122">
        <w:tc>
          <w:tcPr>
            <w:tcW w:w="10194" w:type="dxa"/>
          </w:tcPr>
          <w:p w14:paraId="4685E665" w14:textId="77777777" w:rsidR="00173E7E" w:rsidRDefault="00173E7E" w:rsidP="00EF7122">
            <w:pPr>
              <w:spacing w:line="360" w:lineRule="auto"/>
              <w:rPr>
                <w:rFonts w:eastAsia="ＭＳ 明朝" w:cs="Times New Roman"/>
                <w:sz w:val="24"/>
                <w:szCs w:val="24"/>
                <w:lang w:val="en-GB"/>
              </w:rPr>
            </w:pPr>
          </w:p>
        </w:tc>
      </w:tr>
      <w:tr w:rsidR="00173E7E" w14:paraId="15B408D6" w14:textId="77777777" w:rsidTr="00EF7122">
        <w:tc>
          <w:tcPr>
            <w:tcW w:w="10194" w:type="dxa"/>
          </w:tcPr>
          <w:p w14:paraId="6D41F07E" w14:textId="77777777" w:rsidR="00173E7E" w:rsidRDefault="00173E7E" w:rsidP="00EF7122">
            <w:pPr>
              <w:spacing w:line="360" w:lineRule="auto"/>
              <w:rPr>
                <w:rFonts w:eastAsia="ＭＳ 明朝" w:cs="Times New Roman"/>
                <w:sz w:val="24"/>
                <w:szCs w:val="24"/>
                <w:lang w:val="en-GB"/>
              </w:rPr>
            </w:pPr>
          </w:p>
        </w:tc>
      </w:tr>
    </w:tbl>
    <w:p w14:paraId="2C5AB0C3" w14:textId="77777777" w:rsidR="00672D4F" w:rsidRPr="005B31A1" w:rsidRDefault="00672D4F" w:rsidP="00364962">
      <w:pPr>
        <w:spacing w:line="360" w:lineRule="auto"/>
        <w:rPr>
          <w:rFonts w:eastAsia="ＭＳ 明朝" w:cs="Times New Roman"/>
          <w:sz w:val="24"/>
          <w:szCs w:val="24"/>
          <w:lang w:val="en-GB"/>
        </w:rPr>
      </w:pPr>
    </w:p>
    <w:p w14:paraId="081CDD69" w14:textId="3D8DD436" w:rsidR="00CB1CDF" w:rsidRPr="00EA1359" w:rsidRDefault="00CB1CDF" w:rsidP="00CB1CDF">
      <w:pPr>
        <w:spacing w:line="360" w:lineRule="auto"/>
        <w:rPr>
          <w:rFonts w:eastAsia="ＭＳ 明朝" w:cs="Times New Roman"/>
          <w:b/>
          <w:bCs/>
          <w:sz w:val="28"/>
          <w:szCs w:val="28"/>
          <w:lang w:val="en-GB"/>
        </w:rPr>
      </w:pPr>
      <w:r w:rsidRPr="00EA1359">
        <w:rPr>
          <w:rFonts w:eastAsia="ＭＳ 明朝" w:cs="Times New Roman" w:hint="eastAsia"/>
          <w:b/>
          <w:bCs/>
          <w:sz w:val="28"/>
          <w:szCs w:val="28"/>
          <w:highlight w:val="yellow"/>
          <w:lang w:val="en-GB"/>
        </w:rPr>
        <w:t>Q</w:t>
      </w:r>
      <w:r>
        <w:rPr>
          <w:rFonts w:eastAsia="ＭＳ 明朝" w:cs="Times New Roman"/>
          <w:b/>
          <w:bCs/>
          <w:sz w:val="28"/>
          <w:szCs w:val="28"/>
          <w:highlight w:val="yellow"/>
          <w:lang w:val="en-GB"/>
        </w:rPr>
        <w:t>3</w:t>
      </w:r>
      <w:r w:rsidRPr="00EA1359">
        <w:rPr>
          <w:rFonts w:eastAsia="ＭＳ 明朝" w:cs="Times New Roman"/>
          <w:b/>
          <w:bCs/>
          <w:sz w:val="28"/>
          <w:szCs w:val="28"/>
          <w:highlight w:val="yellow"/>
          <w:lang w:val="en-GB"/>
        </w:rPr>
        <w:t xml:space="preserve">. </w:t>
      </w:r>
      <w:r w:rsidRPr="00EA1359">
        <w:rPr>
          <w:rFonts w:eastAsia="ＭＳ 明朝" w:cs="Times New Roman" w:hint="eastAsia"/>
          <w:b/>
          <w:bCs/>
          <w:sz w:val="28"/>
          <w:szCs w:val="28"/>
          <w:highlight w:val="yellow"/>
          <w:lang w:val="en-GB"/>
        </w:rPr>
        <w:t>テーマ：大学生の住居選択</w:t>
      </w:r>
    </w:p>
    <w:p w14:paraId="5666C85B" w14:textId="77777777" w:rsidR="00CB1CDF" w:rsidRPr="005B31A1" w:rsidRDefault="00CB1CDF" w:rsidP="00CB1CDF">
      <w:pPr>
        <w:spacing w:line="360" w:lineRule="auto"/>
        <w:rPr>
          <w:rFonts w:eastAsia="ＭＳ 明朝" w:cs="Times New Roman"/>
          <w:sz w:val="24"/>
          <w:szCs w:val="24"/>
          <w:lang w:val="en-GB"/>
        </w:rPr>
      </w:pPr>
      <w:r w:rsidRPr="005B31A1">
        <w:rPr>
          <w:rFonts w:eastAsia="ＭＳ 明朝" w:cs="Times New Roman" w:hint="eastAsia"/>
          <w:sz w:val="24"/>
          <w:szCs w:val="24"/>
          <w:lang w:val="en-GB"/>
        </w:rPr>
        <w:t xml:space="preserve">University </w:t>
      </w:r>
      <w:r w:rsidRPr="005B31A1">
        <w:rPr>
          <w:rFonts w:eastAsia="ＭＳ 明朝" w:cs="Times New Roman"/>
          <w:sz w:val="24"/>
          <w:szCs w:val="24"/>
          <w:lang w:val="en-GB"/>
        </w:rPr>
        <w:t>students should live off ca</w:t>
      </w:r>
      <w:r w:rsidRPr="00E37796">
        <w:rPr>
          <w:rFonts w:eastAsia="ＭＳ 明朝" w:cs="Times New Roman"/>
          <w:sz w:val="24"/>
          <w:szCs w:val="24"/>
          <w:lang w:val="en-GB"/>
        </w:rPr>
        <w:t>mpus because it reduces the cost of living. Living in student accommodation provides a valuable opportunity for social interaction with other residents from different backgrounds. However, living alone away from campus means that there are more space, fr</w:t>
      </w:r>
      <w:r w:rsidRPr="005B31A1">
        <w:rPr>
          <w:rFonts w:eastAsia="ＭＳ 明朝" w:cs="Times New Roman"/>
          <w:sz w:val="24"/>
          <w:szCs w:val="24"/>
          <w:lang w:val="en-GB"/>
        </w:rPr>
        <w:t xml:space="preserve">eedom and privacy without distractions or stress of caring other students. </w:t>
      </w:r>
    </w:p>
    <w:tbl>
      <w:tblPr>
        <w:tblStyle w:val="aa"/>
        <w:tblW w:w="0" w:type="auto"/>
        <w:tblLook w:val="04A0" w:firstRow="1" w:lastRow="0" w:firstColumn="1" w:lastColumn="0" w:noHBand="0" w:noVBand="1"/>
      </w:tblPr>
      <w:tblGrid>
        <w:gridCol w:w="10194"/>
      </w:tblGrid>
      <w:tr w:rsidR="00CB1CDF" w14:paraId="522CC1C1" w14:textId="77777777" w:rsidTr="00F777FA">
        <w:tc>
          <w:tcPr>
            <w:tcW w:w="10194" w:type="dxa"/>
          </w:tcPr>
          <w:p w14:paraId="40212247" w14:textId="77777777" w:rsidR="00CB1CDF" w:rsidRDefault="00CB1CDF" w:rsidP="00F777FA">
            <w:pPr>
              <w:spacing w:line="360" w:lineRule="auto"/>
              <w:rPr>
                <w:rFonts w:eastAsia="ＭＳ 明朝" w:cs="Times New Roman"/>
                <w:sz w:val="24"/>
                <w:szCs w:val="24"/>
                <w:lang w:val="en-GB"/>
              </w:rPr>
            </w:pPr>
          </w:p>
        </w:tc>
      </w:tr>
      <w:tr w:rsidR="00CB1CDF" w14:paraId="39C9ACFF" w14:textId="77777777" w:rsidTr="00F777FA">
        <w:tc>
          <w:tcPr>
            <w:tcW w:w="10194" w:type="dxa"/>
          </w:tcPr>
          <w:p w14:paraId="1A11D94A" w14:textId="77777777" w:rsidR="00CB1CDF" w:rsidRDefault="00CB1CDF" w:rsidP="00F777FA">
            <w:pPr>
              <w:spacing w:line="360" w:lineRule="auto"/>
              <w:rPr>
                <w:rFonts w:eastAsia="ＭＳ 明朝" w:cs="Times New Roman"/>
                <w:sz w:val="24"/>
                <w:szCs w:val="24"/>
                <w:lang w:val="en-GB"/>
              </w:rPr>
            </w:pPr>
          </w:p>
        </w:tc>
      </w:tr>
      <w:tr w:rsidR="00CB1CDF" w14:paraId="277CE036" w14:textId="77777777" w:rsidTr="00F777FA">
        <w:tc>
          <w:tcPr>
            <w:tcW w:w="10194" w:type="dxa"/>
          </w:tcPr>
          <w:p w14:paraId="08FE868F" w14:textId="77777777" w:rsidR="00CB1CDF" w:rsidRDefault="00CB1CDF" w:rsidP="00F777FA">
            <w:pPr>
              <w:spacing w:line="360" w:lineRule="auto"/>
              <w:rPr>
                <w:rFonts w:eastAsia="ＭＳ 明朝" w:cs="Times New Roman"/>
                <w:sz w:val="24"/>
                <w:szCs w:val="24"/>
                <w:lang w:val="en-GB"/>
              </w:rPr>
            </w:pPr>
          </w:p>
        </w:tc>
      </w:tr>
    </w:tbl>
    <w:p w14:paraId="0E1D021A" w14:textId="44A14CB1" w:rsidR="005B31A1" w:rsidRPr="00672D4F" w:rsidRDefault="00672D4F" w:rsidP="00364962">
      <w:pPr>
        <w:spacing w:line="360" w:lineRule="auto"/>
        <w:rPr>
          <w:rFonts w:eastAsia="ＭＳ 明朝" w:cs="Times New Roman"/>
          <w:b/>
          <w:bCs/>
          <w:sz w:val="28"/>
          <w:szCs w:val="28"/>
          <w:lang w:val="en-GB"/>
        </w:rPr>
      </w:pPr>
      <w:r w:rsidRPr="00672D4F">
        <w:rPr>
          <w:rFonts w:eastAsia="ＭＳ 明朝" w:cs="Times New Roman" w:hint="eastAsia"/>
          <w:b/>
          <w:bCs/>
          <w:sz w:val="28"/>
          <w:szCs w:val="28"/>
          <w:highlight w:val="yellow"/>
          <w:lang w:val="en-GB"/>
        </w:rPr>
        <w:lastRenderedPageBreak/>
        <w:t>Q</w:t>
      </w:r>
      <w:r w:rsidR="00CB1CDF">
        <w:rPr>
          <w:rFonts w:eastAsia="ＭＳ 明朝" w:cs="Times New Roman"/>
          <w:b/>
          <w:bCs/>
          <w:sz w:val="28"/>
          <w:szCs w:val="28"/>
          <w:highlight w:val="yellow"/>
          <w:lang w:val="en-GB"/>
        </w:rPr>
        <w:t>4</w:t>
      </w:r>
      <w:r w:rsidRPr="00672D4F">
        <w:rPr>
          <w:rFonts w:eastAsia="ＭＳ 明朝" w:cs="Times New Roman"/>
          <w:b/>
          <w:bCs/>
          <w:sz w:val="28"/>
          <w:szCs w:val="28"/>
          <w:highlight w:val="yellow"/>
          <w:lang w:val="en-GB"/>
        </w:rPr>
        <w:t xml:space="preserve">. </w:t>
      </w:r>
      <w:r w:rsidRPr="00672D4F">
        <w:rPr>
          <w:rFonts w:eastAsia="ＭＳ 明朝" w:cs="Times New Roman" w:hint="eastAsia"/>
          <w:b/>
          <w:bCs/>
          <w:sz w:val="28"/>
          <w:szCs w:val="28"/>
          <w:highlight w:val="yellow"/>
          <w:lang w:val="en-GB"/>
        </w:rPr>
        <w:t>テーマ：近年の企業の海外進出</w:t>
      </w:r>
    </w:p>
    <w:p w14:paraId="09E655B2" w14:textId="22613F20" w:rsidR="005B31A1" w:rsidRPr="005B31A1" w:rsidRDefault="005B31A1" w:rsidP="00364962">
      <w:pPr>
        <w:spacing w:line="360" w:lineRule="auto"/>
        <w:rPr>
          <w:rFonts w:eastAsia="ＭＳ 明朝" w:cs="Times New Roman"/>
          <w:sz w:val="24"/>
          <w:szCs w:val="24"/>
          <w:lang w:val="en-GB"/>
        </w:rPr>
      </w:pPr>
      <w:r w:rsidRPr="005B31A1">
        <w:rPr>
          <w:rFonts w:eastAsia="ＭＳ 明朝" w:cs="Times New Roman" w:hint="eastAsia"/>
          <w:sz w:val="24"/>
          <w:szCs w:val="24"/>
          <w:lang w:val="en-GB"/>
        </w:rPr>
        <w:t>A</w:t>
      </w:r>
      <w:r w:rsidRPr="005B31A1">
        <w:rPr>
          <w:rFonts w:eastAsia="ＭＳ 明朝" w:cs="Times New Roman"/>
          <w:sz w:val="24"/>
          <w:szCs w:val="24"/>
          <w:lang w:val="en-GB"/>
        </w:rPr>
        <w:t>n increasing number of companies are expanding their businesses abroad today. This is largely</w:t>
      </w:r>
      <w:r w:rsidRPr="00672D4F">
        <w:rPr>
          <w:rFonts w:eastAsia="ＭＳ 明朝" w:cs="Times New Roman"/>
          <w:sz w:val="24"/>
          <w:szCs w:val="24"/>
          <w:lang w:val="en-GB"/>
        </w:rPr>
        <w:t xml:space="preserve"> because </w:t>
      </w:r>
      <w:r w:rsidR="00672D4F" w:rsidRPr="00672D4F">
        <w:rPr>
          <w:rFonts w:eastAsia="ＭＳ 明朝" w:cs="Times New Roman"/>
          <w:sz w:val="24"/>
          <w:szCs w:val="24"/>
          <w:lang w:val="en-GB"/>
        </w:rPr>
        <w:t>they want to discover new talent and find workforce</w:t>
      </w:r>
      <w:r w:rsidR="00732650">
        <w:rPr>
          <w:rFonts w:eastAsia="ＭＳ 明朝" w:cs="Times New Roman"/>
          <w:sz w:val="24"/>
          <w:szCs w:val="24"/>
          <w:lang w:val="en-GB"/>
        </w:rPr>
        <w:t xml:space="preserve"> in other countries</w:t>
      </w:r>
      <w:r w:rsidR="00672D4F" w:rsidRPr="00672D4F">
        <w:rPr>
          <w:rFonts w:eastAsia="ＭＳ 明朝" w:cs="Times New Roman"/>
          <w:sz w:val="24"/>
          <w:szCs w:val="24"/>
          <w:lang w:val="en-GB"/>
        </w:rPr>
        <w:t xml:space="preserve">. </w:t>
      </w:r>
      <w:r w:rsidR="00672D4F">
        <w:rPr>
          <w:rFonts w:eastAsia="ＭＳ 明朝" w:cs="Times New Roman"/>
          <w:sz w:val="24"/>
          <w:szCs w:val="24"/>
          <w:lang w:val="en-GB"/>
        </w:rPr>
        <w:t>Since the</w:t>
      </w:r>
      <w:r w:rsidRPr="00672D4F">
        <w:rPr>
          <w:rFonts w:eastAsia="ＭＳ 明朝" w:cs="Times New Roman"/>
          <w:sz w:val="24"/>
          <w:szCs w:val="24"/>
          <w:lang w:val="en-GB"/>
        </w:rPr>
        <w:t xml:space="preserve"> local market is shrinking due to declining population and economic activity</w:t>
      </w:r>
      <w:r w:rsidR="00672D4F">
        <w:rPr>
          <w:rFonts w:eastAsia="ＭＳ 明朝" w:cs="Times New Roman"/>
          <w:sz w:val="24"/>
          <w:szCs w:val="24"/>
          <w:lang w:val="en-GB"/>
        </w:rPr>
        <w:t xml:space="preserve"> in recent years, many industries like health care and construction sector are suffering </w:t>
      </w:r>
      <w:r w:rsidR="00A342A0">
        <w:rPr>
          <w:rFonts w:eastAsia="ＭＳ 明朝" w:cs="Times New Roman"/>
          <w:sz w:val="24"/>
          <w:szCs w:val="24"/>
          <w:lang w:val="en-GB"/>
        </w:rPr>
        <w:t xml:space="preserve">from </w:t>
      </w:r>
      <w:r w:rsidR="00672D4F">
        <w:rPr>
          <w:rFonts w:eastAsia="ＭＳ 明朝" w:cs="Times New Roman"/>
          <w:sz w:val="24"/>
          <w:szCs w:val="24"/>
          <w:lang w:val="en-GB"/>
        </w:rPr>
        <w:t xml:space="preserve">labour shortages. </w:t>
      </w:r>
    </w:p>
    <w:tbl>
      <w:tblPr>
        <w:tblStyle w:val="aa"/>
        <w:tblW w:w="0" w:type="auto"/>
        <w:tblLook w:val="04A0" w:firstRow="1" w:lastRow="0" w:firstColumn="1" w:lastColumn="0" w:noHBand="0" w:noVBand="1"/>
      </w:tblPr>
      <w:tblGrid>
        <w:gridCol w:w="10194"/>
      </w:tblGrid>
      <w:tr w:rsidR="00672D4F" w14:paraId="2E712B48" w14:textId="77777777" w:rsidTr="00672D4F">
        <w:tc>
          <w:tcPr>
            <w:tcW w:w="10194" w:type="dxa"/>
          </w:tcPr>
          <w:p w14:paraId="5DEB7EED" w14:textId="77777777" w:rsidR="00672D4F" w:rsidRDefault="00672D4F" w:rsidP="00364962">
            <w:pPr>
              <w:spacing w:line="360" w:lineRule="auto"/>
              <w:rPr>
                <w:rFonts w:eastAsia="ＭＳ 明朝" w:cs="Times New Roman"/>
                <w:sz w:val="24"/>
                <w:szCs w:val="24"/>
                <w:lang w:val="en-GB"/>
              </w:rPr>
            </w:pPr>
          </w:p>
        </w:tc>
      </w:tr>
      <w:tr w:rsidR="00672D4F" w14:paraId="0B367D9A" w14:textId="77777777" w:rsidTr="00672D4F">
        <w:tc>
          <w:tcPr>
            <w:tcW w:w="10194" w:type="dxa"/>
          </w:tcPr>
          <w:p w14:paraId="4696332F" w14:textId="77777777" w:rsidR="00672D4F" w:rsidRDefault="00672D4F" w:rsidP="00364962">
            <w:pPr>
              <w:spacing w:line="360" w:lineRule="auto"/>
              <w:rPr>
                <w:rFonts w:eastAsia="ＭＳ 明朝" w:cs="Times New Roman"/>
                <w:sz w:val="24"/>
                <w:szCs w:val="24"/>
                <w:lang w:val="en-GB"/>
              </w:rPr>
            </w:pPr>
          </w:p>
        </w:tc>
      </w:tr>
      <w:tr w:rsidR="00672D4F" w14:paraId="0FBAA7CD" w14:textId="77777777" w:rsidTr="00672D4F">
        <w:tc>
          <w:tcPr>
            <w:tcW w:w="10194" w:type="dxa"/>
          </w:tcPr>
          <w:p w14:paraId="447D2329" w14:textId="77777777" w:rsidR="00672D4F" w:rsidRDefault="00672D4F" w:rsidP="00364962">
            <w:pPr>
              <w:spacing w:line="360" w:lineRule="auto"/>
              <w:rPr>
                <w:rFonts w:eastAsia="ＭＳ 明朝" w:cs="Times New Roman"/>
                <w:sz w:val="24"/>
                <w:szCs w:val="24"/>
                <w:lang w:val="en-GB"/>
              </w:rPr>
            </w:pPr>
          </w:p>
        </w:tc>
      </w:tr>
    </w:tbl>
    <w:p w14:paraId="6B5B011B" w14:textId="77777777" w:rsidR="005B31A1" w:rsidRPr="005B31A1" w:rsidRDefault="005B31A1" w:rsidP="00364962">
      <w:pPr>
        <w:spacing w:line="360" w:lineRule="auto"/>
        <w:rPr>
          <w:rFonts w:eastAsia="ＭＳ 明朝" w:cs="Times New Roman"/>
          <w:sz w:val="24"/>
          <w:szCs w:val="24"/>
          <w:lang w:val="en-GB"/>
        </w:rPr>
      </w:pPr>
    </w:p>
    <w:p w14:paraId="1CE7FECF" w14:textId="4A82C3F3" w:rsidR="00EA1359" w:rsidRPr="00EA1359" w:rsidRDefault="00EA1359" w:rsidP="00364962">
      <w:pPr>
        <w:spacing w:line="360" w:lineRule="auto"/>
        <w:rPr>
          <w:b/>
          <w:bCs/>
          <w:sz w:val="28"/>
          <w:szCs w:val="32"/>
        </w:rPr>
      </w:pPr>
      <w:r w:rsidRPr="00EA1359">
        <w:rPr>
          <w:rFonts w:hint="eastAsia"/>
          <w:b/>
          <w:bCs/>
          <w:sz w:val="28"/>
          <w:szCs w:val="32"/>
          <w:highlight w:val="yellow"/>
        </w:rPr>
        <w:t>Q</w:t>
      </w:r>
      <w:r w:rsidRPr="00EA1359">
        <w:rPr>
          <w:b/>
          <w:bCs/>
          <w:sz w:val="28"/>
          <w:szCs w:val="32"/>
          <w:highlight w:val="yellow"/>
        </w:rPr>
        <w:t xml:space="preserve">5 </w:t>
      </w:r>
      <w:r w:rsidRPr="00EA1359">
        <w:rPr>
          <w:rFonts w:hint="eastAsia"/>
          <w:b/>
          <w:bCs/>
          <w:sz w:val="28"/>
          <w:szCs w:val="32"/>
          <w:highlight w:val="yellow"/>
        </w:rPr>
        <w:t>テーマ</w:t>
      </w:r>
      <w:r w:rsidRPr="00EA1359">
        <w:rPr>
          <w:rFonts w:hint="eastAsia"/>
          <w:b/>
          <w:bCs/>
          <w:sz w:val="28"/>
          <w:szCs w:val="32"/>
          <w:highlight w:val="yellow"/>
        </w:rPr>
        <w:t>:</w:t>
      </w:r>
      <w:r w:rsidRPr="00EA1359">
        <w:rPr>
          <w:b/>
          <w:bCs/>
          <w:sz w:val="28"/>
          <w:szCs w:val="32"/>
          <w:highlight w:val="yellow"/>
        </w:rPr>
        <w:t xml:space="preserve"> </w:t>
      </w:r>
      <w:r w:rsidRPr="00EA1359">
        <w:rPr>
          <w:rFonts w:hint="eastAsia"/>
          <w:b/>
          <w:bCs/>
          <w:sz w:val="28"/>
          <w:szCs w:val="32"/>
          <w:highlight w:val="yellow"/>
        </w:rPr>
        <w:t>オリンピック開催のメリット</w:t>
      </w:r>
    </w:p>
    <w:p w14:paraId="4DE42FBF" w14:textId="70AC4BE2" w:rsidR="005B31A1" w:rsidRPr="00EA1359" w:rsidRDefault="005B31A1" w:rsidP="00364962">
      <w:pPr>
        <w:spacing w:line="360" w:lineRule="auto"/>
        <w:rPr>
          <w:sz w:val="24"/>
          <w:szCs w:val="28"/>
        </w:rPr>
      </w:pPr>
      <w:r w:rsidRPr="005B31A1">
        <w:rPr>
          <w:sz w:val="24"/>
          <w:szCs w:val="28"/>
        </w:rPr>
        <w:t xml:space="preserve">I believe holding the Olympics can stimulate the national economy. </w:t>
      </w:r>
      <w:r w:rsidRPr="00EA1359">
        <w:rPr>
          <w:sz w:val="24"/>
          <w:szCs w:val="28"/>
        </w:rPr>
        <w:t xml:space="preserve">During the event, millions of visitors both from home and abroad come to the host city as well as to its surrounding tourist attractions. This will lead to significant economic development both nationally and locally. </w:t>
      </w:r>
    </w:p>
    <w:tbl>
      <w:tblPr>
        <w:tblStyle w:val="aa"/>
        <w:tblW w:w="0" w:type="auto"/>
        <w:tblLook w:val="04A0" w:firstRow="1" w:lastRow="0" w:firstColumn="1" w:lastColumn="0" w:noHBand="0" w:noVBand="1"/>
      </w:tblPr>
      <w:tblGrid>
        <w:gridCol w:w="10194"/>
      </w:tblGrid>
      <w:tr w:rsidR="00EA1359" w14:paraId="04D99ECF" w14:textId="77777777" w:rsidTr="00EF7122">
        <w:tc>
          <w:tcPr>
            <w:tcW w:w="10194" w:type="dxa"/>
          </w:tcPr>
          <w:p w14:paraId="07A5F5F6" w14:textId="77777777" w:rsidR="00EA1359" w:rsidRDefault="00EA1359" w:rsidP="00EF7122">
            <w:pPr>
              <w:spacing w:line="360" w:lineRule="auto"/>
              <w:rPr>
                <w:rFonts w:eastAsia="ＭＳ 明朝" w:cs="Times New Roman"/>
                <w:sz w:val="24"/>
                <w:szCs w:val="24"/>
                <w:lang w:val="en-GB"/>
              </w:rPr>
            </w:pPr>
          </w:p>
        </w:tc>
      </w:tr>
      <w:tr w:rsidR="00EA1359" w14:paraId="5312168D" w14:textId="77777777" w:rsidTr="00EF7122">
        <w:tc>
          <w:tcPr>
            <w:tcW w:w="10194" w:type="dxa"/>
          </w:tcPr>
          <w:p w14:paraId="2BAE26C5" w14:textId="77777777" w:rsidR="00EA1359" w:rsidRDefault="00EA1359" w:rsidP="00EF7122">
            <w:pPr>
              <w:spacing w:line="360" w:lineRule="auto"/>
              <w:rPr>
                <w:rFonts w:eastAsia="ＭＳ 明朝" w:cs="Times New Roman"/>
                <w:sz w:val="24"/>
                <w:szCs w:val="24"/>
                <w:lang w:val="en-GB"/>
              </w:rPr>
            </w:pPr>
          </w:p>
        </w:tc>
      </w:tr>
      <w:tr w:rsidR="00EA1359" w14:paraId="0153D2E2" w14:textId="77777777" w:rsidTr="00EF7122">
        <w:tc>
          <w:tcPr>
            <w:tcW w:w="10194" w:type="dxa"/>
          </w:tcPr>
          <w:p w14:paraId="77F807E5" w14:textId="77777777" w:rsidR="00EA1359" w:rsidRDefault="00EA1359" w:rsidP="00EF7122">
            <w:pPr>
              <w:spacing w:line="360" w:lineRule="auto"/>
              <w:rPr>
                <w:rFonts w:eastAsia="ＭＳ 明朝" w:cs="Times New Roman"/>
                <w:sz w:val="24"/>
                <w:szCs w:val="24"/>
                <w:lang w:val="en-GB"/>
              </w:rPr>
            </w:pPr>
          </w:p>
        </w:tc>
      </w:tr>
    </w:tbl>
    <w:p w14:paraId="3D06F8D0" w14:textId="77777777" w:rsidR="00EA1359" w:rsidRDefault="00EA1359" w:rsidP="00364962">
      <w:pPr>
        <w:spacing w:line="360" w:lineRule="auto"/>
        <w:rPr>
          <w:rFonts w:eastAsia="ＭＳ 明朝" w:cs="Times New Roman"/>
          <w:b/>
          <w:bCs/>
          <w:sz w:val="32"/>
          <w:szCs w:val="32"/>
          <w:highlight w:val="yellow"/>
          <w:lang w:val="en-GB"/>
        </w:rPr>
      </w:pPr>
    </w:p>
    <w:p w14:paraId="550BE9A8" w14:textId="5F1883BD" w:rsidR="00C03D3C" w:rsidRDefault="00C03D3C" w:rsidP="00364962">
      <w:pPr>
        <w:spacing w:line="360" w:lineRule="auto"/>
        <w:rPr>
          <w:rFonts w:eastAsia="ＭＳ 明朝" w:cs="Times New Roman"/>
          <w:b/>
          <w:bCs/>
          <w:sz w:val="28"/>
          <w:szCs w:val="28"/>
          <w:lang w:val="en-GB"/>
        </w:rPr>
      </w:pPr>
      <w:r w:rsidRPr="00C03D3C">
        <w:rPr>
          <w:rFonts w:eastAsia="ＭＳ 明朝" w:cs="Times New Roman" w:hint="eastAsia"/>
          <w:b/>
          <w:bCs/>
          <w:sz w:val="28"/>
          <w:szCs w:val="28"/>
          <w:highlight w:val="yellow"/>
          <w:lang w:val="en-GB"/>
        </w:rPr>
        <w:t>Q</w:t>
      </w:r>
      <w:r w:rsidRPr="00C03D3C">
        <w:rPr>
          <w:rFonts w:eastAsia="ＭＳ 明朝" w:cs="Times New Roman"/>
          <w:b/>
          <w:bCs/>
          <w:sz w:val="28"/>
          <w:szCs w:val="28"/>
          <w:highlight w:val="yellow"/>
          <w:lang w:val="en-GB"/>
        </w:rPr>
        <w:t xml:space="preserve">6. </w:t>
      </w:r>
      <w:r w:rsidRPr="00C03D3C">
        <w:rPr>
          <w:rFonts w:eastAsia="ＭＳ 明朝" w:cs="Times New Roman" w:hint="eastAsia"/>
          <w:b/>
          <w:bCs/>
          <w:sz w:val="28"/>
          <w:szCs w:val="28"/>
          <w:highlight w:val="yellow"/>
          <w:lang w:val="en-GB"/>
        </w:rPr>
        <w:t>テーマ：生徒の教師評価</w:t>
      </w:r>
    </w:p>
    <w:p w14:paraId="6EB0EE80" w14:textId="3F3E533C" w:rsidR="005B31A1" w:rsidRPr="005B31A1" w:rsidRDefault="005B31A1" w:rsidP="00364962">
      <w:pPr>
        <w:spacing w:line="360" w:lineRule="auto"/>
        <w:rPr>
          <w:rFonts w:eastAsia="ＭＳ 明朝" w:cs="Times New Roman"/>
          <w:sz w:val="24"/>
          <w:szCs w:val="24"/>
          <w:lang w:val="en-GB"/>
        </w:rPr>
      </w:pPr>
      <w:r w:rsidRPr="005B31A1">
        <w:rPr>
          <w:rFonts w:eastAsia="ＭＳ 明朝" w:cs="Times New Roman"/>
          <w:sz w:val="24"/>
          <w:szCs w:val="24"/>
          <w:lang w:val="en-GB"/>
        </w:rPr>
        <w:t xml:space="preserve">Schools should encourage students to evaluate their teachers for several reasons. Firstly, this system has been proven to be successful in many countries. Students have a chance to evaluate and comment teachers’ overall performance online or on paper. Thus, this activity is meaningful for both teachers and students. </w:t>
      </w:r>
    </w:p>
    <w:tbl>
      <w:tblPr>
        <w:tblStyle w:val="aa"/>
        <w:tblW w:w="0" w:type="auto"/>
        <w:tblLook w:val="04A0" w:firstRow="1" w:lastRow="0" w:firstColumn="1" w:lastColumn="0" w:noHBand="0" w:noVBand="1"/>
      </w:tblPr>
      <w:tblGrid>
        <w:gridCol w:w="10194"/>
      </w:tblGrid>
      <w:tr w:rsidR="00EA1359" w14:paraId="1940B76A" w14:textId="77777777" w:rsidTr="00EF7122">
        <w:tc>
          <w:tcPr>
            <w:tcW w:w="10194" w:type="dxa"/>
          </w:tcPr>
          <w:p w14:paraId="4F8415AF" w14:textId="77777777" w:rsidR="00EA1359" w:rsidRDefault="00EA1359" w:rsidP="00EF7122">
            <w:pPr>
              <w:spacing w:line="360" w:lineRule="auto"/>
              <w:rPr>
                <w:rFonts w:eastAsia="ＭＳ 明朝" w:cs="Times New Roman"/>
                <w:sz w:val="24"/>
                <w:szCs w:val="24"/>
                <w:lang w:val="en-GB"/>
              </w:rPr>
            </w:pPr>
          </w:p>
        </w:tc>
      </w:tr>
      <w:tr w:rsidR="00EA1359" w14:paraId="56EB01BA" w14:textId="77777777" w:rsidTr="00EF7122">
        <w:tc>
          <w:tcPr>
            <w:tcW w:w="10194" w:type="dxa"/>
          </w:tcPr>
          <w:p w14:paraId="62C91301" w14:textId="77777777" w:rsidR="00EA1359" w:rsidRDefault="00EA1359" w:rsidP="00EF7122">
            <w:pPr>
              <w:spacing w:line="360" w:lineRule="auto"/>
              <w:rPr>
                <w:rFonts w:eastAsia="ＭＳ 明朝" w:cs="Times New Roman"/>
                <w:sz w:val="24"/>
                <w:szCs w:val="24"/>
                <w:lang w:val="en-GB"/>
              </w:rPr>
            </w:pPr>
          </w:p>
        </w:tc>
      </w:tr>
      <w:tr w:rsidR="00EA1359" w14:paraId="021FE600" w14:textId="77777777" w:rsidTr="00EF7122">
        <w:tc>
          <w:tcPr>
            <w:tcW w:w="10194" w:type="dxa"/>
          </w:tcPr>
          <w:p w14:paraId="10AE19C9" w14:textId="77777777" w:rsidR="00EA1359" w:rsidRDefault="00EA1359" w:rsidP="00EF7122">
            <w:pPr>
              <w:spacing w:line="360" w:lineRule="auto"/>
              <w:rPr>
                <w:rFonts w:eastAsia="ＭＳ 明朝" w:cs="Times New Roman"/>
                <w:sz w:val="24"/>
                <w:szCs w:val="24"/>
                <w:lang w:val="en-GB"/>
              </w:rPr>
            </w:pPr>
          </w:p>
        </w:tc>
      </w:tr>
    </w:tbl>
    <w:p w14:paraId="59C2542C" w14:textId="28EBFA95" w:rsidR="0056044E" w:rsidRDefault="0056044E" w:rsidP="00364962">
      <w:pPr>
        <w:spacing w:line="360" w:lineRule="auto"/>
        <w:rPr>
          <w:sz w:val="24"/>
          <w:szCs w:val="28"/>
          <w:lang w:val="en-GB"/>
        </w:rPr>
      </w:pPr>
    </w:p>
    <w:p w14:paraId="7FF8FEEA" w14:textId="0E586094" w:rsidR="006C535C" w:rsidRDefault="006C535C" w:rsidP="00364962">
      <w:pPr>
        <w:spacing w:line="360" w:lineRule="auto"/>
        <w:rPr>
          <w:sz w:val="24"/>
          <w:szCs w:val="28"/>
          <w:lang w:val="en-GB"/>
        </w:rPr>
      </w:pPr>
    </w:p>
    <w:p w14:paraId="226F5F3A" w14:textId="4E8044AC" w:rsidR="0077052E" w:rsidRPr="0077052E" w:rsidRDefault="0077052E" w:rsidP="0073495C">
      <w:pPr>
        <w:spacing w:line="360" w:lineRule="exact"/>
        <w:rPr>
          <w:b/>
          <w:bCs/>
          <w:sz w:val="28"/>
          <w:szCs w:val="32"/>
          <w:lang w:val="en-GB"/>
        </w:rPr>
      </w:pPr>
      <w:r w:rsidRPr="0077052E">
        <w:rPr>
          <w:rFonts w:hint="eastAsia"/>
          <w:b/>
          <w:bCs/>
          <w:sz w:val="28"/>
          <w:szCs w:val="32"/>
          <w:highlight w:val="cyan"/>
          <w:lang w:val="en-GB"/>
        </w:rPr>
        <w:lastRenderedPageBreak/>
        <w:t>M</w:t>
      </w:r>
      <w:r w:rsidRPr="0077052E">
        <w:rPr>
          <w:b/>
          <w:bCs/>
          <w:sz w:val="28"/>
          <w:szCs w:val="32"/>
          <w:highlight w:val="cyan"/>
          <w:lang w:val="en-GB"/>
        </w:rPr>
        <w:t>odel revisions</w:t>
      </w:r>
    </w:p>
    <w:p w14:paraId="6F7DD41F" w14:textId="58C897AB" w:rsidR="006C535C" w:rsidRPr="00D85575" w:rsidRDefault="006C535C" w:rsidP="0073495C">
      <w:pPr>
        <w:spacing w:line="480" w:lineRule="exact"/>
        <w:rPr>
          <w:b/>
          <w:bCs/>
          <w:sz w:val="24"/>
          <w:szCs w:val="28"/>
          <w:lang w:val="en-GB"/>
        </w:rPr>
      </w:pPr>
      <w:r w:rsidRPr="00D85575">
        <w:rPr>
          <w:rFonts w:hint="eastAsia"/>
          <w:b/>
          <w:bCs/>
          <w:sz w:val="24"/>
          <w:szCs w:val="28"/>
          <w:lang w:val="en-GB"/>
        </w:rPr>
        <w:t>Q1</w:t>
      </w:r>
    </w:p>
    <w:p w14:paraId="3F021CF6" w14:textId="45A7265B" w:rsidR="006C535C" w:rsidRDefault="00B943D0" w:rsidP="0073495C">
      <w:pPr>
        <w:spacing w:line="480" w:lineRule="exact"/>
        <w:rPr>
          <w:sz w:val="24"/>
          <w:szCs w:val="28"/>
          <w:lang w:val="en-GB"/>
        </w:rPr>
      </w:pPr>
      <w:r w:rsidRPr="00B943D0">
        <w:rPr>
          <w:sz w:val="24"/>
          <w:szCs w:val="28"/>
          <w:lang w:val="en-GB"/>
        </w:rPr>
        <w:t xml:space="preserve">One major positive aspect of teleworking is its flexibility. Flexible working hours are fairly helpful to most workers. </w:t>
      </w:r>
      <w:r w:rsidRPr="0073495C">
        <w:rPr>
          <w:color w:val="FF0000"/>
          <w:sz w:val="24"/>
          <w:szCs w:val="28"/>
          <w:u w:val="single"/>
          <w:lang w:val="en-GB"/>
        </w:rPr>
        <w:t>For example, this system caters to the needs of those who have to take care of small children or sick elderly parents at home</w:t>
      </w:r>
      <w:r>
        <w:rPr>
          <w:sz w:val="24"/>
          <w:szCs w:val="28"/>
          <w:lang w:val="en-GB"/>
        </w:rPr>
        <w:t xml:space="preserve">. </w:t>
      </w:r>
      <w:r w:rsidRPr="00B943D0">
        <w:rPr>
          <w:sz w:val="24"/>
          <w:szCs w:val="28"/>
          <w:lang w:val="en-GB"/>
        </w:rPr>
        <w:t>In addition, the system is beneficial to employees’ mental health. Since workers do not need to travel to their places of work by car or train, they feel no stress or frustrations of commuting on a jam-packed train or being caught in traffic.</w:t>
      </w:r>
    </w:p>
    <w:p w14:paraId="38773E29" w14:textId="77777777" w:rsidR="000370A7" w:rsidRDefault="000370A7" w:rsidP="0073495C">
      <w:pPr>
        <w:spacing w:line="200" w:lineRule="exact"/>
        <w:rPr>
          <w:sz w:val="24"/>
          <w:szCs w:val="28"/>
          <w:lang w:val="en-GB"/>
        </w:rPr>
      </w:pPr>
    </w:p>
    <w:p w14:paraId="4BBAD069" w14:textId="545014FE" w:rsidR="006C535C" w:rsidRPr="00D85575" w:rsidRDefault="006C535C" w:rsidP="0073495C">
      <w:pPr>
        <w:spacing w:line="480" w:lineRule="exact"/>
        <w:rPr>
          <w:b/>
          <w:bCs/>
          <w:sz w:val="24"/>
          <w:szCs w:val="28"/>
          <w:lang w:val="en-GB"/>
        </w:rPr>
      </w:pPr>
      <w:r w:rsidRPr="00D85575">
        <w:rPr>
          <w:rFonts w:hint="eastAsia"/>
          <w:b/>
          <w:bCs/>
          <w:sz w:val="24"/>
          <w:szCs w:val="28"/>
          <w:lang w:val="en-GB"/>
        </w:rPr>
        <w:t>Q</w:t>
      </w:r>
      <w:r w:rsidRPr="00D85575">
        <w:rPr>
          <w:b/>
          <w:bCs/>
          <w:sz w:val="24"/>
          <w:szCs w:val="28"/>
          <w:lang w:val="en-GB"/>
        </w:rPr>
        <w:t>2 .</w:t>
      </w:r>
    </w:p>
    <w:p w14:paraId="2CCC200A" w14:textId="12D9089B" w:rsidR="000370A7" w:rsidRDefault="000370A7" w:rsidP="0073495C">
      <w:pPr>
        <w:spacing w:line="480" w:lineRule="exact"/>
        <w:rPr>
          <w:color w:val="FF0000"/>
          <w:sz w:val="24"/>
          <w:szCs w:val="28"/>
          <w:lang w:val="en-GB"/>
        </w:rPr>
      </w:pPr>
      <w:r w:rsidRPr="000370A7">
        <w:rPr>
          <w:sz w:val="24"/>
          <w:szCs w:val="28"/>
          <w:lang w:val="en-GB"/>
        </w:rPr>
        <w:t xml:space="preserve">One effective solution is for parents to take children to the countryside. In areas overflowing with greenery, they can connect with and appreciate the beauty of nature. They might also have a chance to see wildlife that cannot be seen in their city. Moreover, there should be more opportunities for children to </w:t>
      </w:r>
      <w:r w:rsidR="003651AE">
        <w:rPr>
          <w:sz w:val="24"/>
          <w:szCs w:val="28"/>
          <w:lang w:val="en-GB"/>
        </w:rPr>
        <w:t xml:space="preserve">develop their knowledge about </w:t>
      </w:r>
      <w:r w:rsidRPr="000370A7">
        <w:rPr>
          <w:sz w:val="24"/>
          <w:szCs w:val="28"/>
          <w:lang w:val="en-GB"/>
        </w:rPr>
        <w:t xml:space="preserve">environmental </w:t>
      </w:r>
      <w:r w:rsidR="003651AE">
        <w:rPr>
          <w:sz w:val="24"/>
          <w:szCs w:val="28"/>
          <w:lang w:val="en-GB"/>
        </w:rPr>
        <w:t xml:space="preserve">issues </w:t>
      </w:r>
      <w:r w:rsidRPr="000370A7">
        <w:rPr>
          <w:sz w:val="24"/>
          <w:szCs w:val="28"/>
          <w:lang w:val="en-GB"/>
        </w:rPr>
        <w:t>in school.</w:t>
      </w:r>
      <w:r>
        <w:rPr>
          <w:sz w:val="24"/>
          <w:szCs w:val="28"/>
          <w:lang w:val="en-GB"/>
        </w:rPr>
        <w:t xml:space="preserve"> </w:t>
      </w:r>
      <w:r w:rsidRPr="000370A7">
        <w:rPr>
          <w:color w:val="FF0000"/>
          <w:sz w:val="24"/>
          <w:szCs w:val="28"/>
          <w:lang w:val="en-GB"/>
        </w:rPr>
        <w:t xml:space="preserve">In a biology class for example, field trips to zoos or wildlife centres </w:t>
      </w:r>
      <w:r w:rsidR="000E7929">
        <w:rPr>
          <w:color w:val="FF0000"/>
          <w:sz w:val="24"/>
          <w:szCs w:val="28"/>
          <w:lang w:val="en-GB"/>
        </w:rPr>
        <w:t>provide</w:t>
      </w:r>
      <w:r w:rsidRPr="000370A7">
        <w:rPr>
          <w:color w:val="FF0000"/>
          <w:sz w:val="24"/>
          <w:szCs w:val="28"/>
          <w:lang w:val="en-GB"/>
        </w:rPr>
        <w:t xml:space="preserve"> children </w:t>
      </w:r>
      <w:r w:rsidR="000E7929">
        <w:rPr>
          <w:color w:val="FF0000"/>
          <w:sz w:val="24"/>
          <w:szCs w:val="28"/>
          <w:lang w:val="en-GB"/>
        </w:rPr>
        <w:t xml:space="preserve">with the opportunity </w:t>
      </w:r>
      <w:r w:rsidRPr="000370A7">
        <w:rPr>
          <w:color w:val="FF0000"/>
          <w:sz w:val="24"/>
          <w:szCs w:val="28"/>
          <w:lang w:val="en-GB"/>
        </w:rPr>
        <w:t xml:space="preserve">to </w:t>
      </w:r>
      <w:r w:rsidR="00777C6C">
        <w:rPr>
          <w:color w:val="FF0000"/>
          <w:sz w:val="24"/>
          <w:szCs w:val="28"/>
          <w:lang w:val="en-GB"/>
        </w:rPr>
        <w:t xml:space="preserve">touch or see a wide variety of </w:t>
      </w:r>
      <w:r w:rsidR="00AE3FBC">
        <w:rPr>
          <w:color w:val="FF0000"/>
          <w:sz w:val="24"/>
          <w:szCs w:val="28"/>
          <w:lang w:val="en-GB"/>
        </w:rPr>
        <w:t>species</w:t>
      </w:r>
      <w:r w:rsidRPr="000370A7">
        <w:rPr>
          <w:color w:val="FF0000"/>
          <w:sz w:val="24"/>
          <w:szCs w:val="28"/>
          <w:lang w:val="en-GB"/>
        </w:rPr>
        <w:t xml:space="preserve"> and </w:t>
      </w:r>
      <w:r w:rsidR="00661EFD">
        <w:rPr>
          <w:color w:val="FF0000"/>
          <w:sz w:val="24"/>
          <w:szCs w:val="28"/>
          <w:lang w:val="en-GB"/>
        </w:rPr>
        <w:t xml:space="preserve">learn about </w:t>
      </w:r>
      <w:r w:rsidR="00E10424">
        <w:rPr>
          <w:color w:val="FF0000"/>
          <w:sz w:val="24"/>
          <w:szCs w:val="28"/>
          <w:lang w:val="en-GB"/>
        </w:rPr>
        <w:t>conservation effort</w:t>
      </w:r>
      <w:r w:rsidR="006667DE">
        <w:rPr>
          <w:color w:val="FF0000"/>
          <w:sz w:val="24"/>
          <w:szCs w:val="28"/>
          <w:lang w:val="en-GB"/>
        </w:rPr>
        <w:t>s</w:t>
      </w:r>
      <w:r w:rsidR="00F82CBF">
        <w:rPr>
          <w:color w:val="FF0000"/>
          <w:sz w:val="24"/>
          <w:szCs w:val="28"/>
          <w:lang w:val="en-GB"/>
        </w:rPr>
        <w:t xml:space="preserve"> that such institutions focus on</w:t>
      </w:r>
      <w:r w:rsidR="00E10424">
        <w:rPr>
          <w:color w:val="FF0000"/>
          <w:sz w:val="24"/>
          <w:szCs w:val="28"/>
          <w:lang w:val="en-GB"/>
        </w:rPr>
        <w:t xml:space="preserve">. </w:t>
      </w:r>
    </w:p>
    <w:p w14:paraId="2B2BF003" w14:textId="0AEB4113" w:rsidR="0073495C" w:rsidRPr="0073495C" w:rsidRDefault="0073495C" w:rsidP="0073495C">
      <w:pPr>
        <w:spacing w:line="480" w:lineRule="exact"/>
        <w:rPr>
          <w:rFonts w:hint="eastAsia"/>
          <w:color w:val="538135" w:themeColor="accent6" w:themeShade="BF"/>
          <w:sz w:val="24"/>
          <w:szCs w:val="28"/>
          <w:lang w:val="en-GB"/>
        </w:rPr>
      </w:pPr>
      <w:r w:rsidRPr="0073495C">
        <w:rPr>
          <w:rFonts w:hint="eastAsia"/>
          <w:color w:val="538135" w:themeColor="accent6" w:themeShade="BF"/>
          <w:sz w:val="24"/>
          <w:szCs w:val="28"/>
          <w:lang w:val="en-GB"/>
        </w:rPr>
        <w:t>・</w:t>
      </w:r>
      <w:r w:rsidRPr="0073495C">
        <w:rPr>
          <w:rFonts w:hint="eastAsia"/>
          <w:color w:val="538135" w:themeColor="accent6" w:themeShade="BF"/>
          <w:sz w:val="24"/>
          <w:szCs w:val="28"/>
          <w:lang w:val="en-GB"/>
        </w:rPr>
        <w:t xml:space="preserve"> </w:t>
      </w:r>
      <w:r w:rsidRPr="0073495C">
        <w:rPr>
          <w:color w:val="538135" w:themeColor="accent6" w:themeShade="BF"/>
          <w:sz w:val="24"/>
          <w:szCs w:val="28"/>
          <w:lang w:val="en-GB"/>
        </w:rPr>
        <w:t xml:space="preserve">a wide variety of ~ </w:t>
      </w:r>
      <w:r w:rsidRPr="0073495C">
        <w:rPr>
          <w:rFonts w:hint="eastAsia"/>
          <w:color w:val="538135" w:themeColor="accent6" w:themeShade="BF"/>
          <w:sz w:val="24"/>
          <w:szCs w:val="28"/>
          <w:lang w:val="en-GB"/>
        </w:rPr>
        <w:t>∼多くの</w:t>
      </w:r>
      <w:r w:rsidRPr="0073495C">
        <w:rPr>
          <w:rFonts w:hint="eastAsia"/>
          <w:color w:val="538135" w:themeColor="accent6" w:themeShade="BF"/>
          <w:sz w:val="24"/>
          <w:szCs w:val="28"/>
          <w:lang w:val="en-GB"/>
        </w:rPr>
        <w:t xml:space="preserve"> </w:t>
      </w:r>
      <w:r w:rsidRPr="0073495C">
        <w:rPr>
          <w:color w:val="538135" w:themeColor="accent6" w:themeShade="BF"/>
          <w:sz w:val="24"/>
          <w:szCs w:val="28"/>
          <w:lang w:val="en-GB"/>
        </w:rPr>
        <w:t xml:space="preserve">  conservation efforts  </w:t>
      </w:r>
      <w:r w:rsidRPr="0073495C">
        <w:rPr>
          <w:rFonts w:hint="eastAsia"/>
          <w:color w:val="538135" w:themeColor="accent6" w:themeShade="BF"/>
          <w:sz w:val="24"/>
          <w:szCs w:val="28"/>
          <w:lang w:val="en-GB"/>
        </w:rPr>
        <w:t>保護活動</w:t>
      </w:r>
      <w:r w:rsidRPr="0073495C">
        <w:rPr>
          <w:rFonts w:hint="eastAsia"/>
          <w:color w:val="538135" w:themeColor="accent6" w:themeShade="BF"/>
          <w:sz w:val="24"/>
          <w:szCs w:val="28"/>
          <w:lang w:val="en-GB"/>
        </w:rPr>
        <w:t xml:space="preserve"> </w:t>
      </w:r>
      <w:r w:rsidRPr="0073495C">
        <w:rPr>
          <w:color w:val="538135" w:themeColor="accent6" w:themeShade="BF"/>
          <w:sz w:val="24"/>
          <w:szCs w:val="28"/>
          <w:lang w:val="en-GB"/>
        </w:rPr>
        <w:t xml:space="preserve">   </w:t>
      </w:r>
      <w:r w:rsidRPr="0073495C">
        <w:rPr>
          <w:rFonts w:hint="eastAsia"/>
          <w:color w:val="538135" w:themeColor="accent6" w:themeShade="BF"/>
          <w:sz w:val="24"/>
          <w:szCs w:val="28"/>
          <w:lang w:val="en-GB"/>
        </w:rPr>
        <w:t>・</w:t>
      </w:r>
      <w:r w:rsidRPr="0073495C">
        <w:rPr>
          <w:rFonts w:hint="eastAsia"/>
          <w:color w:val="538135" w:themeColor="accent6" w:themeShade="BF"/>
          <w:sz w:val="24"/>
          <w:szCs w:val="28"/>
          <w:lang w:val="en-GB"/>
        </w:rPr>
        <w:t>i</w:t>
      </w:r>
      <w:r w:rsidRPr="0073495C">
        <w:rPr>
          <w:color w:val="538135" w:themeColor="accent6" w:themeShade="BF"/>
          <w:sz w:val="24"/>
          <w:szCs w:val="28"/>
          <w:lang w:val="en-GB"/>
        </w:rPr>
        <w:t xml:space="preserve">nstitution </w:t>
      </w:r>
      <w:r w:rsidRPr="0073495C">
        <w:rPr>
          <w:rFonts w:hint="eastAsia"/>
          <w:color w:val="538135" w:themeColor="accent6" w:themeShade="BF"/>
          <w:sz w:val="24"/>
          <w:szCs w:val="28"/>
          <w:lang w:val="en-GB"/>
        </w:rPr>
        <w:t xml:space="preserve">　機関</w:t>
      </w:r>
    </w:p>
    <w:p w14:paraId="62A1D80C" w14:textId="77777777" w:rsidR="000370A7" w:rsidRPr="00AE3FBC" w:rsidRDefault="000370A7" w:rsidP="0073495C">
      <w:pPr>
        <w:spacing w:line="200" w:lineRule="exact"/>
        <w:rPr>
          <w:sz w:val="24"/>
          <w:szCs w:val="28"/>
          <w:lang w:val="en-GB"/>
        </w:rPr>
      </w:pPr>
    </w:p>
    <w:p w14:paraId="4957DF08" w14:textId="51988136" w:rsidR="004065F9" w:rsidRPr="00D85575" w:rsidRDefault="004065F9" w:rsidP="0073495C">
      <w:pPr>
        <w:spacing w:line="480" w:lineRule="exact"/>
        <w:rPr>
          <w:b/>
          <w:bCs/>
          <w:sz w:val="24"/>
          <w:szCs w:val="28"/>
          <w:lang w:val="en-GB"/>
        </w:rPr>
      </w:pPr>
      <w:r w:rsidRPr="00D85575">
        <w:rPr>
          <w:rFonts w:hint="eastAsia"/>
          <w:b/>
          <w:bCs/>
          <w:sz w:val="24"/>
          <w:szCs w:val="28"/>
          <w:lang w:val="en-GB"/>
        </w:rPr>
        <w:t>Q</w:t>
      </w:r>
      <w:r w:rsidRPr="00D85575">
        <w:rPr>
          <w:b/>
          <w:bCs/>
          <w:sz w:val="24"/>
          <w:szCs w:val="28"/>
          <w:lang w:val="en-GB"/>
        </w:rPr>
        <w:t xml:space="preserve">5. </w:t>
      </w:r>
    </w:p>
    <w:p w14:paraId="09E35F84" w14:textId="7E2C38A9" w:rsidR="00584806" w:rsidRDefault="00584806" w:rsidP="0073495C">
      <w:pPr>
        <w:spacing w:line="480" w:lineRule="exact"/>
        <w:rPr>
          <w:sz w:val="24"/>
          <w:szCs w:val="28"/>
          <w:lang w:val="en-GB"/>
        </w:rPr>
      </w:pPr>
      <w:r w:rsidRPr="00584806">
        <w:rPr>
          <w:sz w:val="24"/>
          <w:szCs w:val="28"/>
          <w:lang w:val="en-GB"/>
        </w:rPr>
        <w:t xml:space="preserve">I believe holding the Olympics can stimulate the national economy. During the event, millions of visitors both from home and abroad come to the host city as well as to its surrounding tourist attractions. </w:t>
      </w:r>
      <w:r w:rsidRPr="00F3145B">
        <w:rPr>
          <w:color w:val="FF0000"/>
          <w:sz w:val="24"/>
          <w:szCs w:val="28"/>
          <w:u w:val="single"/>
          <w:lang w:val="en-GB"/>
        </w:rPr>
        <w:t xml:space="preserve">The increase in tourist numbers can fuel the demand for associated goods and services, including accommodation, restaurants and shops, which boost the sales and creates more employment. These positive </w:t>
      </w:r>
      <w:r>
        <w:rPr>
          <w:sz w:val="24"/>
          <w:szCs w:val="28"/>
          <w:lang w:val="en-GB"/>
        </w:rPr>
        <w:t>changes</w:t>
      </w:r>
      <w:r w:rsidRPr="00584806">
        <w:rPr>
          <w:sz w:val="24"/>
          <w:szCs w:val="28"/>
          <w:lang w:val="en-GB"/>
        </w:rPr>
        <w:t xml:space="preserve"> will </w:t>
      </w:r>
      <w:r>
        <w:rPr>
          <w:sz w:val="24"/>
          <w:szCs w:val="28"/>
          <w:lang w:val="en-GB"/>
        </w:rPr>
        <w:t xml:space="preserve">likely </w:t>
      </w:r>
      <w:r w:rsidRPr="00584806">
        <w:rPr>
          <w:sz w:val="24"/>
          <w:szCs w:val="28"/>
          <w:lang w:val="en-GB"/>
        </w:rPr>
        <w:t>lead to significant economic development both nationally and locally.</w:t>
      </w:r>
    </w:p>
    <w:p w14:paraId="08322E0D" w14:textId="77777777" w:rsidR="0073495C" w:rsidRPr="0073495C" w:rsidRDefault="0073495C" w:rsidP="0073495C">
      <w:pPr>
        <w:spacing w:line="480" w:lineRule="exact"/>
        <w:rPr>
          <w:color w:val="538135" w:themeColor="accent6" w:themeShade="BF"/>
          <w:sz w:val="24"/>
          <w:szCs w:val="28"/>
          <w:lang w:val="en-GB"/>
        </w:rPr>
      </w:pPr>
      <w:r w:rsidRPr="0073495C">
        <w:rPr>
          <w:rFonts w:hint="eastAsia"/>
          <w:color w:val="538135" w:themeColor="accent6" w:themeShade="BF"/>
          <w:sz w:val="24"/>
          <w:szCs w:val="28"/>
          <w:lang w:val="en-GB"/>
        </w:rPr>
        <w:t>・</w:t>
      </w:r>
      <w:r w:rsidRPr="0073495C">
        <w:rPr>
          <w:rFonts w:hint="eastAsia"/>
          <w:color w:val="538135" w:themeColor="accent6" w:themeShade="BF"/>
          <w:sz w:val="24"/>
          <w:szCs w:val="28"/>
          <w:lang w:val="en-GB"/>
        </w:rPr>
        <w:t xml:space="preserve"> </w:t>
      </w:r>
      <w:r w:rsidRPr="0073495C">
        <w:rPr>
          <w:color w:val="538135" w:themeColor="accent6" w:themeShade="BF"/>
          <w:sz w:val="24"/>
          <w:szCs w:val="28"/>
          <w:lang w:val="en-GB"/>
        </w:rPr>
        <w:t xml:space="preserve">fuel demand for ~ </w:t>
      </w:r>
      <w:r w:rsidRPr="0073495C">
        <w:rPr>
          <w:rFonts w:hint="eastAsia"/>
          <w:color w:val="538135" w:themeColor="accent6" w:themeShade="BF"/>
          <w:sz w:val="24"/>
          <w:szCs w:val="28"/>
          <w:lang w:val="en-GB"/>
        </w:rPr>
        <w:t xml:space="preserve">～に対する需要を高める　　</w:t>
      </w:r>
      <w:r w:rsidRPr="0073495C">
        <w:rPr>
          <w:rFonts w:hint="eastAsia"/>
          <w:color w:val="538135" w:themeColor="accent6" w:themeShade="BF"/>
          <w:sz w:val="24"/>
          <w:szCs w:val="28"/>
          <w:lang w:val="en-GB"/>
        </w:rPr>
        <w:t>・</w:t>
      </w:r>
      <w:r w:rsidRPr="0073495C">
        <w:rPr>
          <w:rFonts w:hint="eastAsia"/>
          <w:color w:val="538135" w:themeColor="accent6" w:themeShade="BF"/>
          <w:sz w:val="24"/>
          <w:szCs w:val="28"/>
          <w:lang w:val="en-GB"/>
        </w:rPr>
        <w:t>a</w:t>
      </w:r>
      <w:r w:rsidRPr="0073495C">
        <w:rPr>
          <w:color w:val="538135" w:themeColor="accent6" w:themeShade="BF"/>
          <w:sz w:val="24"/>
          <w:szCs w:val="28"/>
          <w:lang w:val="en-GB"/>
        </w:rPr>
        <w:t xml:space="preserve">ssociated goods </w:t>
      </w:r>
      <w:r w:rsidRPr="0073495C">
        <w:rPr>
          <w:rFonts w:hint="eastAsia"/>
          <w:color w:val="538135" w:themeColor="accent6" w:themeShade="BF"/>
          <w:sz w:val="24"/>
          <w:szCs w:val="28"/>
          <w:lang w:val="en-GB"/>
        </w:rPr>
        <w:t>関連性のある商品</w:t>
      </w:r>
    </w:p>
    <w:p w14:paraId="3BD70C00" w14:textId="7C80BB05" w:rsidR="006C535C" w:rsidRDefault="006C535C" w:rsidP="0073495C">
      <w:pPr>
        <w:spacing w:line="200" w:lineRule="exact"/>
        <w:rPr>
          <w:sz w:val="24"/>
          <w:szCs w:val="28"/>
          <w:lang w:val="en-GB"/>
        </w:rPr>
      </w:pPr>
    </w:p>
    <w:p w14:paraId="7193A041" w14:textId="7B8A8361" w:rsidR="003D10B7" w:rsidRPr="00D85575" w:rsidRDefault="003D10B7" w:rsidP="0073495C">
      <w:pPr>
        <w:spacing w:line="480" w:lineRule="exact"/>
        <w:rPr>
          <w:b/>
          <w:bCs/>
          <w:sz w:val="24"/>
          <w:szCs w:val="28"/>
          <w:lang w:val="en-GB"/>
        </w:rPr>
      </w:pPr>
      <w:r w:rsidRPr="00D85575">
        <w:rPr>
          <w:rFonts w:hint="eastAsia"/>
          <w:b/>
          <w:bCs/>
          <w:sz w:val="24"/>
          <w:szCs w:val="28"/>
          <w:lang w:val="en-GB"/>
        </w:rPr>
        <w:t>Q</w:t>
      </w:r>
      <w:r w:rsidRPr="00D85575">
        <w:rPr>
          <w:b/>
          <w:bCs/>
          <w:sz w:val="24"/>
          <w:szCs w:val="28"/>
          <w:lang w:val="en-GB"/>
        </w:rPr>
        <w:t xml:space="preserve">6. </w:t>
      </w:r>
    </w:p>
    <w:p w14:paraId="0B81AE7E" w14:textId="6D445660" w:rsidR="003D10B7" w:rsidRPr="006A3A2A" w:rsidRDefault="003D10B7" w:rsidP="0073495C">
      <w:pPr>
        <w:spacing w:line="480" w:lineRule="exact"/>
        <w:rPr>
          <w:rFonts w:eastAsia="ＭＳ 明朝" w:cs="Times New Roman"/>
          <w:color w:val="FF0000"/>
          <w:sz w:val="24"/>
          <w:szCs w:val="24"/>
          <w:u w:val="single"/>
          <w:lang w:val="en-GB"/>
        </w:rPr>
      </w:pPr>
      <w:r w:rsidRPr="005B31A1">
        <w:rPr>
          <w:rFonts w:eastAsia="ＭＳ 明朝" w:cs="Times New Roman"/>
          <w:sz w:val="24"/>
          <w:szCs w:val="24"/>
          <w:lang w:val="en-GB"/>
        </w:rPr>
        <w:t xml:space="preserve">Schools should encourage students to evaluate their teachers for several reasons. Firstly, this system has been proven to be successful in many countries. </w:t>
      </w:r>
      <w:r w:rsidRPr="006A3A2A">
        <w:rPr>
          <w:rFonts w:eastAsia="ＭＳ 明朝" w:cs="Times New Roman"/>
          <w:color w:val="FF0000"/>
          <w:sz w:val="24"/>
          <w:szCs w:val="24"/>
          <w:u w:val="single"/>
          <w:lang w:val="en-GB"/>
        </w:rPr>
        <w:t xml:space="preserve">Evaluation including feedback from students can allow teachers to look at their class management, teaching materials and assessment from an object point of view. </w:t>
      </w:r>
    </w:p>
    <w:p w14:paraId="5E3042D5" w14:textId="7FCF1333" w:rsidR="003D10B7" w:rsidRDefault="003D10B7" w:rsidP="0073495C">
      <w:pPr>
        <w:spacing w:line="480" w:lineRule="exact"/>
        <w:rPr>
          <w:rFonts w:eastAsia="ＭＳ 明朝" w:cs="Times New Roman"/>
          <w:sz w:val="24"/>
          <w:szCs w:val="24"/>
          <w:lang w:val="en-GB"/>
        </w:rPr>
      </w:pPr>
      <w:r w:rsidRPr="006A3A2A">
        <w:rPr>
          <w:rFonts w:eastAsia="ＭＳ 明朝" w:cs="Times New Roman" w:hint="eastAsia"/>
          <w:color w:val="FF0000"/>
          <w:sz w:val="24"/>
          <w:szCs w:val="24"/>
          <w:u w:val="single"/>
          <w:lang w:val="en-GB"/>
        </w:rPr>
        <w:t>T</w:t>
      </w:r>
      <w:r w:rsidRPr="006A3A2A">
        <w:rPr>
          <w:rFonts w:eastAsia="ＭＳ 明朝" w:cs="Times New Roman"/>
          <w:color w:val="FF0000"/>
          <w:sz w:val="24"/>
          <w:szCs w:val="24"/>
          <w:u w:val="single"/>
          <w:lang w:val="en-GB"/>
        </w:rPr>
        <w:t xml:space="preserve">his can lead to improvement of </w:t>
      </w:r>
      <w:r w:rsidR="00FB2290" w:rsidRPr="006A3A2A">
        <w:rPr>
          <w:rFonts w:eastAsia="ＭＳ 明朝" w:cs="Times New Roman"/>
          <w:color w:val="FF0000"/>
          <w:sz w:val="24"/>
          <w:szCs w:val="24"/>
          <w:u w:val="single"/>
          <w:lang w:val="en-GB"/>
        </w:rPr>
        <w:t xml:space="preserve">their teaching method and </w:t>
      </w:r>
      <w:r w:rsidRPr="006A3A2A">
        <w:rPr>
          <w:rFonts w:eastAsia="ＭＳ 明朝" w:cs="Times New Roman"/>
          <w:color w:val="FF0000"/>
          <w:sz w:val="24"/>
          <w:szCs w:val="24"/>
          <w:u w:val="single"/>
          <w:lang w:val="en-GB"/>
        </w:rPr>
        <w:t xml:space="preserve">the </w:t>
      </w:r>
      <w:r w:rsidR="00FB2290" w:rsidRPr="006A3A2A">
        <w:rPr>
          <w:rFonts w:eastAsia="ＭＳ 明朝" w:cs="Times New Roman"/>
          <w:color w:val="FF0000"/>
          <w:sz w:val="24"/>
          <w:szCs w:val="24"/>
          <w:u w:val="single"/>
          <w:lang w:val="en-GB"/>
        </w:rPr>
        <w:t xml:space="preserve">overall </w:t>
      </w:r>
      <w:r w:rsidRPr="006A3A2A">
        <w:rPr>
          <w:rFonts w:eastAsia="ＭＳ 明朝" w:cs="Times New Roman"/>
          <w:color w:val="FF0000"/>
          <w:sz w:val="24"/>
          <w:szCs w:val="24"/>
          <w:u w:val="single"/>
          <w:lang w:val="en-GB"/>
        </w:rPr>
        <w:t>quality of education, and therefore</w:t>
      </w:r>
      <w:r>
        <w:rPr>
          <w:rFonts w:eastAsia="ＭＳ 明朝" w:cs="Times New Roman"/>
          <w:sz w:val="24"/>
          <w:szCs w:val="24"/>
          <w:lang w:val="en-GB"/>
        </w:rPr>
        <w:t xml:space="preserve">, this activity </w:t>
      </w:r>
      <w:r w:rsidRPr="005B31A1">
        <w:rPr>
          <w:rFonts w:eastAsia="ＭＳ 明朝" w:cs="Times New Roman"/>
          <w:sz w:val="24"/>
          <w:szCs w:val="24"/>
          <w:lang w:val="en-GB"/>
        </w:rPr>
        <w:t xml:space="preserve">is meaningful for both teachers and students. </w:t>
      </w:r>
    </w:p>
    <w:p w14:paraId="46209A1E" w14:textId="6BC53DD9" w:rsidR="0073495C" w:rsidRDefault="0073495C" w:rsidP="0073495C">
      <w:pPr>
        <w:spacing w:line="200" w:lineRule="exact"/>
        <w:rPr>
          <w:rFonts w:eastAsia="ＭＳ 明朝" w:cs="Times New Roman"/>
          <w:sz w:val="24"/>
          <w:szCs w:val="24"/>
          <w:lang w:val="en-GB"/>
        </w:rPr>
      </w:pPr>
    </w:p>
    <w:p w14:paraId="08E29C94" w14:textId="480DF4E1" w:rsidR="0073495C" w:rsidRPr="0073495C" w:rsidRDefault="0073495C" w:rsidP="0073495C">
      <w:pPr>
        <w:spacing w:line="480" w:lineRule="exact"/>
        <w:rPr>
          <w:rFonts w:eastAsia="ＭＳ 明朝" w:cs="Times New Roman" w:hint="eastAsia"/>
          <w:color w:val="538135" w:themeColor="accent6" w:themeShade="BF"/>
          <w:sz w:val="24"/>
          <w:szCs w:val="24"/>
          <w:lang w:val="en-GB"/>
        </w:rPr>
      </w:pPr>
      <w:r w:rsidRPr="0073495C">
        <w:rPr>
          <w:rFonts w:eastAsia="ＭＳ 明朝" w:cs="Times New Roman" w:hint="eastAsia"/>
          <w:color w:val="538135" w:themeColor="accent6" w:themeShade="BF"/>
          <w:sz w:val="24"/>
          <w:szCs w:val="24"/>
          <w:lang w:val="en-GB"/>
        </w:rPr>
        <w:t>・</w:t>
      </w:r>
      <w:r w:rsidRPr="0073495C">
        <w:rPr>
          <w:rFonts w:eastAsia="ＭＳ 明朝" w:cs="Times New Roman" w:hint="eastAsia"/>
          <w:color w:val="538135" w:themeColor="accent6" w:themeShade="BF"/>
          <w:sz w:val="24"/>
          <w:szCs w:val="24"/>
          <w:lang w:val="en-GB"/>
        </w:rPr>
        <w:t xml:space="preserve"> </w:t>
      </w:r>
      <w:r w:rsidRPr="0073495C">
        <w:rPr>
          <w:rFonts w:eastAsia="ＭＳ 明朝" w:cs="Times New Roman"/>
          <w:color w:val="538135" w:themeColor="accent6" w:themeShade="BF"/>
          <w:sz w:val="24"/>
          <w:szCs w:val="24"/>
          <w:lang w:val="en-GB"/>
        </w:rPr>
        <w:t xml:space="preserve">assessment  </w:t>
      </w:r>
      <w:r w:rsidRPr="0073495C">
        <w:rPr>
          <w:rFonts w:eastAsia="ＭＳ 明朝" w:cs="Times New Roman" w:hint="eastAsia"/>
          <w:color w:val="538135" w:themeColor="accent6" w:themeShade="BF"/>
          <w:sz w:val="24"/>
          <w:szCs w:val="24"/>
          <w:lang w:val="en-GB"/>
        </w:rPr>
        <w:t>評価（方法）</w:t>
      </w:r>
      <w:r w:rsidRPr="0073495C">
        <w:rPr>
          <w:rFonts w:eastAsia="ＭＳ 明朝" w:cs="Times New Roman" w:hint="eastAsia"/>
          <w:color w:val="538135" w:themeColor="accent6" w:themeShade="BF"/>
          <w:sz w:val="24"/>
          <w:szCs w:val="24"/>
          <w:lang w:val="en-GB"/>
        </w:rPr>
        <w:t xml:space="preserve"> </w:t>
      </w:r>
      <w:r w:rsidRPr="0073495C">
        <w:rPr>
          <w:rFonts w:eastAsia="ＭＳ 明朝" w:cs="Times New Roman"/>
          <w:color w:val="538135" w:themeColor="accent6" w:themeShade="BF"/>
          <w:sz w:val="24"/>
          <w:szCs w:val="24"/>
          <w:lang w:val="en-GB"/>
        </w:rPr>
        <w:t xml:space="preserve">  </w:t>
      </w:r>
      <w:r w:rsidRPr="0073495C">
        <w:rPr>
          <w:rFonts w:eastAsia="ＭＳ 明朝" w:cs="Times New Roman" w:hint="eastAsia"/>
          <w:color w:val="538135" w:themeColor="accent6" w:themeShade="BF"/>
          <w:sz w:val="24"/>
          <w:szCs w:val="24"/>
          <w:lang w:val="en-GB"/>
        </w:rPr>
        <w:t>・</w:t>
      </w:r>
      <w:r w:rsidRPr="0073495C">
        <w:rPr>
          <w:rFonts w:eastAsia="ＭＳ 明朝" w:cs="Times New Roman"/>
          <w:color w:val="538135" w:themeColor="accent6" w:themeShade="BF"/>
          <w:sz w:val="24"/>
          <w:szCs w:val="24"/>
          <w:lang w:val="en-GB"/>
        </w:rPr>
        <w:t xml:space="preserve">from an objective point of view  </w:t>
      </w:r>
      <w:r w:rsidRPr="0073495C">
        <w:rPr>
          <w:rFonts w:eastAsia="ＭＳ 明朝" w:cs="Times New Roman" w:hint="eastAsia"/>
          <w:color w:val="538135" w:themeColor="accent6" w:themeShade="BF"/>
          <w:sz w:val="24"/>
          <w:szCs w:val="24"/>
          <w:lang w:val="en-GB"/>
        </w:rPr>
        <w:t>客観的に</w:t>
      </w:r>
    </w:p>
    <w:sectPr w:rsidR="0073495C" w:rsidRPr="0073495C" w:rsidSect="001C5FA1">
      <w:pgSz w:w="11906" w:h="16838" w:code="9"/>
      <w:pgMar w:top="851" w:right="851" w:bottom="851"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小谷 延良" w:date="2020-07-15T21:37:00Z" w:initials="小谷">
    <w:p w14:paraId="30FB8098" w14:textId="510C1DA4" w:rsidR="002C1485" w:rsidRDefault="002C1485">
      <w:pPr>
        <w:pStyle w:val="ad"/>
      </w:pPr>
      <w:r>
        <w:rPr>
          <w:rStyle w:val="ac"/>
        </w:rPr>
        <w:annotationRef/>
      </w:r>
      <w:r>
        <w:rPr>
          <w:rFonts w:hint="eastAsia"/>
        </w:rPr>
        <w:t>以下</w:t>
      </w:r>
      <w:r>
        <w:rPr>
          <w:rFonts w:hint="eastAsia"/>
        </w:rPr>
        <w:t>3</w:t>
      </w:r>
      <w:r>
        <w:rPr>
          <w:rFonts w:hint="eastAsia"/>
        </w:rPr>
        <w:t>点お読みください。</w:t>
      </w:r>
    </w:p>
    <w:p w14:paraId="62D879E3" w14:textId="77777777" w:rsidR="002C1485" w:rsidRDefault="002C1485">
      <w:pPr>
        <w:pStyle w:val="ad"/>
      </w:pPr>
    </w:p>
    <w:p w14:paraId="0758EADB" w14:textId="3B811A3D" w:rsidR="002C1485" w:rsidRDefault="002C1485">
      <w:pPr>
        <w:pStyle w:val="ad"/>
      </w:pPr>
      <w:r>
        <w:rPr>
          <w:rFonts w:hint="eastAsia"/>
        </w:rPr>
        <w:t>①</w:t>
      </w:r>
      <w:r>
        <w:rPr>
          <w:rFonts w:hint="eastAsia"/>
        </w:rPr>
        <w:t xml:space="preserve"> Q</w:t>
      </w:r>
      <w:r>
        <w:t>1~Q6</w:t>
      </w:r>
      <w:r>
        <w:rPr>
          <w:rFonts w:hint="eastAsia"/>
        </w:rPr>
        <w:t>の英文を読んで意味がわからない単語や表現を調べておいてください。</w:t>
      </w:r>
    </w:p>
    <w:p w14:paraId="1D614513" w14:textId="2B5AE751" w:rsidR="002C1485" w:rsidRDefault="002C1485">
      <w:pPr>
        <w:pStyle w:val="ad"/>
      </w:pPr>
      <w:r>
        <w:rPr>
          <w:rFonts w:hint="eastAsia"/>
        </w:rPr>
        <w:t>②</w:t>
      </w:r>
      <w:r>
        <w:rPr>
          <w:rFonts w:hint="eastAsia"/>
        </w:rPr>
        <w:t xml:space="preserve"> </w:t>
      </w:r>
      <w:r>
        <w:rPr>
          <w:rFonts w:hint="eastAsia"/>
        </w:rPr>
        <w:t>各行の中は空けておいてください。</w:t>
      </w:r>
    </w:p>
    <w:p w14:paraId="1137D63A" w14:textId="5FAA2F87" w:rsidR="002C1485" w:rsidRDefault="002C1485">
      <w:pPr>
        <w:pStyle w:val="ad"/>
      </w:pPr>
      <w:r>
        <w:rPr>
          <w:rFonts w:hint="eastAsia"/>
        </w:rPr>
        <w:t>③</w:t>
      </w:r>
      <w:r>
        <w:rPr>
          <w:rFonts w:hint="eastAsia"/>
        </w:rPr>
        <w:t xml:space="preserve"> 3</w:t>
      </w:r>
      <w:r>
        <w:rPr>
          <w:rFonts w:hint="eastAsia"/>
        </w:rPr>
        <w:t>ページ目には解答がありますが、こちらは当日一緒に見ていきますので目を通さないようお願いします。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37D6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F592" w16cex:dateUtc="2020-07-15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37D63A" w16cid:durableId="22B9F5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小谷 延良">
    <w15:presenceInfo w15:providerId="Windows Live" w15:userId="82bf36ac925d0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A1"/>
    <w:rsid w:val="000370A7"/>
    <w:rsid w:val="000817D0"/>
    <w:rsid w:val="000D18FC"/>
    <w:rsid w:val="000E336D"/>
    <w:rsid w:val="000E7929"/>
    <w:rsid w:val="00173E7E"/>
    <w:rsid w:val="001C5FA1"/>
    <w:rsid w:val="001F0FB1"/>
    <w:rsid w:val="002C1485"/>
    <w:rsid w:val="00364962"/>
    <w:rsid w:val="003651AE"/>
    <w:rsid w:val="0037120D"/>
    <w:rsid w:val="00397038"/>
    <w:rsid w:val="003D10B7"/>
    <w:rsid w:val="004065F9"/>
    <w:rsid w:val="0056044E"/>
    <w:rsid w:val="00584806"/>
    <w:rsid w:val="005B31A1"/>
    <w:rsid w:val="005F2116"/>
    <w:rsid w:val="00661EFD"/>
    <w:rsid w:val="006667DE"/>
    <w:rsid w:val="00672D4F"/>
    <w:rsid w:val="006A3A2A"/>
    <w:rsid w:val="006C535C"/>
    <w:rsid w:val="00732650"/>
    <w:rsid w:val="0073495C"/>
    <w:rsid w:val="0076622D"/>
    <w:rsid w:val="0077052E"/>
    <w:rsid w:val="00777C6C"/>
    <w:rsid w:val="007B4553"/>
    <w:rsid w:val="00A342A0"/>
    <w:rsid w:val="00AE3FBC"/>
    <w:rsid w:val="00B46083"/>
    <w:rsid w:val="00B943D0"/>
    <w:rsid w:val="00C03D3C"/>
    <w:rsid w:val="00C341D9"/>
    <w:rsid w:val="00CB1CDF"/>
    <w:rsid w:val="00D85575"/>
    <w:rsid w:val="00E10424"/>
    <w:rsid w:val="00E37796"/>
    <w:rsid w:val="00E84192"/>
    <w:rsid w:val="00EA1359"/>
    <w:rsid w:val="00F3145B"/>
    <w:rsid w:val="00F7388F"/>
    <w:rsid w:val="00F82CBF"/>
    <w:rsid w:val="00FB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E09EF"/>
  <w15:chartTrackingRefBased/>
  <w15:docId w15:val="{65291253-DB3B-496F-9FE6-55902AD5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1A1"/>
    <w:pPr>
      <w:widowControl w:val="0"/>
      <w:spacing w:line="240" w:lineRule="auto"/>
      <w:jc w:val="both"/>
    </w:pPr>
    <w:rPr>
      <w:rFonts w:ascii="Times New Roman" w:eastAsia="ＭＳ Ｐ明朝" w:hAnsi="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utte">
    <w:name w:val="lrutte"/>
    <w:basedOn w:val="a0"/>
    <w:rsid w:val="0076622D"/>
  </w:style>
  <w:style w:type="paragraph" w:styleId="a3">
    <w:name w:val="header"/>
    <w:basedOn w:val="a"/>
    <w:link w:val="a4"/>
    <w:uiPriority w:val="99"/>
    <w:unhideWhenUsed/>
    <w:rsid w:val="0076622D"/>
    <w:pPr>
      <w:widowControl/>
      <w:tabs>
        <w:tab w:val="center" w:pos="4252"/>
        <w:tab w:val="right" w:pos="8504"/>
      </w:tabs>
      <w:snapToGrid w:val="0"/>
      <w:spacing w:line="340" w:lineRule="exact"/>
      <w:jc w:val="left"/>
    </w:pPr>
    <w:rPr>
      <w:rFonts w:asciiTheme="minorHAnsi" w:eastAsiaTheme="minorEastAsia" w:hAnsiTheme="minorHAnsi"/>
      <w:szCs w:val="21"/>
    </w:rPr>
  </w:style>
  <w:style w:type="character" w:customStyle="1" w:styleId="a4">
    <w:name w:val="ヘッダー (文字)"/>
    <w:basedOn w:val="a0"/>
    <w:link w:val="a3"/>
    <w:uiPriority w:val="99"/>
    <w:rsid w:val="0076622D"/>
    <w:rPr>
      <w:lang w:val="en-GB"/>
    </w:rPr>
  </w:style>
  <w:style w:type="paragraph" w:styleId="a5">
    <w:name w:val="footer"/>
    <w:basedOn w:val="a"/>
    <w:link w:val="a6"/>
    <w:uiPriority w:val="99"/>
    <w:unhideWhenUsed/>
    <w:rsid w:val="0076622D"/>
    <w:pPr>
      <w:widowControl/>
      <w:tabs>
        <w:tab w:val="center" w:pos="4252"/>
        <w:tab w:val="right" w:pos="8504"/>
      </w:tabs>
      <w:snapToGrid w:val="0"/>
      <w:spacing w:line="340" w:lineRule="exact"/>
      <w:jc w:val="left"/>
    </w:pPr>
    <w:rPr>
      <w:rFonts w:asciiTheme="minorHAnsi" w:eastAsiaTheme="minorEastAsia" w:hAnsiTheme="minorHAnsi"/>
      <w:szCs w:val="21"/>
    </w:rPr>
  </w:style>
  <w:style w:type="character" w:customStyle="1" w:styleId="a6">
    <w:name w:val="フッター (文字)"/>
    <w:basedOn w:val="a0"/>
    <w:link w:val="a5"/>
    <w:uiPriority w:val="99"/>
    <w:rsid w:val="0076622D"/>
    <w:rPr>
      <w:lang w:val="en-GB"/>
    </w:rPr>
  </w:style>
  <w:style w:type="character" w:styleId="a7">
    <w:name w:val="Hyperlink"/>
    <w:basedOn w:val="a0"/>
    <w:uiPriority w:val="99"/>
    <w:unhideWhenUsed/>
    <w:rsid w:val="0076622D"/>
    <w:rPr>
      <w:color w:val="0563C1" w:themeColor="hyperlink"/>
      <w:u w:val="single"/>
    </w:rPr>
  </w:style>
  <w:style w:type="paragraph" w:styleId="a8">
    <w:name w:val="Balloon Text"/>
    <w:basedOn w:val="a"/>
    <w:link w:val="a9"/>
    <w:uiPriority w:val="99"/>
    <w:semiHidden/>
    <w:unhideWhenUsed/>
    <w:rsid w:val="0076622D"/>
    <w:pPr>
      <w:widowControl/>
      <w:spacing w:line="340" w:lineRule="exact"/>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2D"/>
    <w:rPr>
      <w:rFonts w:asciiTheme="majorHAnsi" w:eastAsiaTheme="majorEastAsia" w:hAnsiTheme="majorHAnsi" w:cstheme="majorBidi"/>
      <w:sz w:val="18"/>
      <w:szCs w:val="18"/>
      <w:lang w:val="en-GB"/>
    </w:rPr>
  </w:style>
  <w:style w:type="table" w:styleId="aa">
    <w:name w:val="Table Grid"/>
    <w:basedOn w:val="a1"/>
    <w:uiPriority w:val="39"/>
    <w:rsid w:val="0076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6622D"/>
    <w:rPr>
      <w:color w:val="605E5C"/>
      <w:shd w:val="clear" w:color="auto" w:fill="E1DFDD"/>
    </w:rPr>
  </w:style>
  <w:style w:type="character" w:styleId="ac">
    <w:name w:val="annotation reference"/>
    <w:basedOn w:val="a0"/>
    <w:uiPriority w:val="99"/>
    <w:semiHidden/>
    <w:unhideWhenUsed/>
    <w:rsid w:val="002C1485"/>
    <w:rPr>
      <w:sz w:val="18"/>
      <w:szCs w:val="18"/>
    </w:rPr>
  </w:style>
  <w:style w:type="paragraph" w:styleId="ad">
    <w:name w:val="annotation text"/>
    <w:basedOn w:val="a"/>
    <w:link w:val="ae"/>
    <w:uiPriority w:val="99"/>
    <w:semiHidden/>
    <w:unhideWhenUsed/>
    <w:rsid w:val="002C1485"/>
    <w:pPr>
      <w:jc w:val="left"/>
    </w:pPr>
  </w:style>
  <w:style w:type="character" w:customStyle="1" w:styleId="ae">
    <w:name w:val="コメント文字列 (文字)"/>
    <w:basedOn w:val="a0"/>
    <w:link w:val="ad"/>
    <w:uiPriority w:val="99"/>
    <w:semiHidden/>
    <w:rsid w:val="002C1485"/>
    <w:rPr>
      <w:rFonts w:ascii="Times New Roman" w:eastAsia="ＭＳ Ｐ明朝" w:hAnsi="Times New Roman"/>
      <w:szCs w:val="22"/>
    </w:rPr>
  </w:style>
  <w:style w:type="paragraph" w:styleId="af">
    <w:name w:val="annotation subject"/>
    <w:basedOn w:val="ad"/>
    <w:next w:val="ad"/>
    <w:link w:val="af0"/>
    <w:uiPriority w:val="99"/>
    <w:semiHidden/>
    <w:unhideWhenUsed/>
    <w:rsid w:val="002C1485"/>
    <w:rPr>
      <w:b/>
      <w:bCs/>
    </w:rPr>
  </w:style>
  <w:style w:type="character" w:customStyle="1" w:styleId="af0">
    <w:name w:val="コメント内容 (文字)"/>
    <w:basedOn w:val="ae"/>
    <w:link w:val="af"/>
    <w:uiPriority w:val="99"/>
    <w:semiHidden/>
    <w:rsid w:val="002C1485"/>
    <w:rPr>
      <w:rFonts w:ascii="Times New Roman" w:eastAsia="ＭＳ Ｐ明朝" w:hAnsi="Times New Roman"/>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49</cp:revision>
  <dcterms:created xsi:type="dcterms:W3CDTF">2020-07-15T11:43:00Z</dcterms:created>
  <dcterms:modified xsi:type="dcterms:W3CDTF">2020-07-15T13:12:00Z</dcterms:modified>
</cp:coreProperties>
</file>