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D08" w:rsidRPr="00647D08" w:rsidRDefault="00647D08" w:rsidP="00647D08">
      <w:pPr>
        <w:widowControl/>
        <w:jc w:val="center"/>
        <w:outlineLvl w:val="0"/>
        <w:rPr>
          <w:rFonts w:ascii="UD デジタル 教科書体 NP-R" w:eastAsia="UD デジタル 教科書体 NP-R" w:hAnsi="Arial" w:cs="Arial"/>
          <w:b/>
          <w:color w:val="000000"/>
          <w:kern w:val="36"/>
          <w:sz w:val="28"/>
          <w:szCs w:val="28"/>
        </w:rPr>
      </w:pPr>
      <w:r w:rsidRPr="00647D08">
        <w:rPr>
          <w:rFonts w:ascii="UD デジタル 教科書体 NP-R" w:eastAsia="UD デジタル 教科書体 NP-R" w:hAnsi="Arial" w:cs="Arial" w:hint="eastAsia"/>
          <w:b/>
          <w:color w:val="000000"/>
          <w:kern w:val="36"/>
          <w:sz w:val="28"/>
          <w:szCs w:val="28"/>
        </w:rPr>
        <w:t>IELTS リスニング対策 概要と設問別攻略法</w:t>
      </w:r>
    </w:p>
    <w:p w:rsidR="00647D08" w:rsidRP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P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IELTSのリスニングは全部で４つのセクションから成ります。</w:t>
      </w:r>
      <w:r w:rsidRPr="00647D08">
        <w:rPr>
          <w:rFonts w:ascii="UD デジタル 教科書体 NP-R" w:eastAsia="UD デジタル 教科書体 NP-R" w:hAnsi="Arial" w:cs="Arial" w:hint="eastAsia"/>
          <w:color w:val="000000"/>
          <w:kern w:val="0"/>
          <w:szCs w:val="21"/>
        </w:rPr>
        <w:br/>
        <w:t>リスニングの問題形式はおおまかに６種類あります。</w:t>
      </w:r>
    </w:p>
    <w:p w:rsidR="00647D08" w:rsidRP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 </w:t>
      </w:r>
    </w:p>
    <w:p w:rsidR="00647D08" w:rsidRP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ここでは、問題形式をひとつひとつ見ていきながら、</w:t>
      </w:r>
      <w:r w:rsidRPr="00647D08">
        <w:rPr>
          <w:rFonts w:ascii="UD デジタル 教科書体 NP-R" w:eastAsia="UD デジタル 教科書体 NP-R" w:hAnsi="Arial" w:cs="Arial" w:hint="eastAsia"/>
          <w:color w:val="000000"/>
          <w:kern w:val="0"/>
          <w:szCs w:val="21"/>
        </w:rPr>
        <w:br/>
        <w:t>IELTSに必要なリスニング力を効果的に上げていく方法をお伝えします。</w:t>
      </w:r>
    </w:p>
    <w:p w:rsidR="00647D08" w:rsidRP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 </w:t>
      </w:r>
    </w:p>
    <w:p w:rsidR="00647D08" w:rsidRP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１． 選択問題　基本的に三択問題が多い</w:t>
      </w:r>
      <w:r w:rsidR="002A7152">
        <w:rPr>
          <w:rFonts w:ascii="UD デジタル 教科書体 NP-R" w:eastAsia="UD デジタル 教科書体 NP-R" w:hAnsi="Arial" w:cs="Arial" w:hint="eastAsia"/>
          <w:color w:val="000000"/>
          <w:kern w:val="0"/>
          <w:szCs w:val="21"/>
        </w:rPr>
        <w:t xml:space="preserve">　難易度高め　（半分を目指す）</w:t>
      </w:r>
    </w:p>
    <w:p w:rsidR="00647D08" w:rsidRP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 xml:space="preserve">２． </w:t>
      </w:r>
      <w:r w:rsidRPr="002A7152">
        <w:rPr>
          <w:rFonts w:ascii="UD デジタル 教科書体 NP-R" w:eastAsia="UD デジタル 教科書体 NP-R" w:hAnsi="Arial" w:cs="Arial" w:hint="eastAsia"/>
          <w:color w:val="000000"/>
          <w:kern w:val="0"/>
          <w:szCs w:val="21"/>
          <w:highlight w:val="yellow"/>
        </w:rPr>
        <w:t>空欄穴埋め問題　選択肢から選ぶ</w:t>
      </w:r>
      <w:r w:rsidR="002A7152" w:rsidRPr="002A7152">
        <w:rPr>
          <w:rFonts w:ascii="UD デジタル 教科書体 NP-R" w:eastAsia="UD デジタル 教科書体 NP-R" w:hAnsi="Arial" w:cs="Arial" w:hint="eastAsia"/>
          <w:color w:val="000000"/>
          <w:kern w:val="0"/>
          <w:szCs w:val="21"/>
          <w:highlight w:val="yellow"/>
        </w:rPr>
        <w:t xml:space="preserve">　難易度易しめ</w:t>
      </w:r>
      <w:r w:rsidR="002A7152">
        <w:rPr>
          <w:rFonts w:ascii="UD デジタル 教科書体 NP-R" w:eastAsia="UD デジタル 教科書体 NP-R" w:hAnsi="Arial" w:cs="Arial" w:hint="eastAsia"/>
          <w:color w:val="000000"/>
          <w:kern w:val="0"/>
          <w:szCs w:val="21"/>
          <w:highlight w:val="yellow"/>
        </w:rPr>
        <w:t xml:space="preserve">　（全問正解を目指す）</w:t>
      </w:r>
    </w:p>
    <w:p w:rsidR="00647D08" w:rsidRP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 xml:space="preserve">３． </w:t>
      </w:r>
      <w:r w:rsidRPr="002A7152">
        <w:rPr>
          <w:rFonts w:ascii="UD デジタル 教科書体 NP-R" w:eastAsia="UD デジタル 教科書体 NP-R" w:hAnsi="Arial" w:cs="Arial" w:hint="eastAsia"/>
          <w:color w:val="000000"/>
          <w:kern w:val="0"/>
          <w:szCs w:val="21"/>
          <w:highlight w:val="yellow"/>
        </w:rPr>
        <w:t>空欄穴埋め問題　適切な語句を記入</w:t>
      </w:r>
      <w:r w:rsidR="002A7152">
        <w:rPr>
          <w:rFonts w:ascii="UD デジタル 教科書体 NP-R" w:eastAsia="UD デジタル 教科書体 NP-R" w:hAnsi="Arial" w:cs="Arial" w:hint="eastAsia"/>
          <w:color w:val="000000"/>
          <w:kern w:val="0"/>
          <w:szCs w:val="21"/>
          <w:highlight w:val="yellow"/>
        </w:rPr>
        <w:t xml:space="preserve">　</w:t>
      </w:r>
      <w:r w:rsidR="002A7152">
        <w:rPr>
          <w:rFonts w:ascii="UD デジタル 教科書体 NP-R" w:eastAsia="UD デジタル 教科書体 NP-R" w:hAnsi="Arial" w:cs="Arial" w:hint="eastAsia"/>
          <w:color w:val="000000"/>
          <w:kern w:val="0"/>
          <w:szCs w:val="21"/>
          <w:highlight w:val="yellow"/>
        </w:rPr>
        <w:t>（全問正解を目指す）</w:t>
      </w:r>
    </w:p>
    <w:p w:rsidR="00647D08" w:rsidRP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 xml:space="preserve">４． </w:t>
      </w:r>
      <w:r w:rsidRPr="002A7152">
        <w:rPr>
          <w:rFonts w:ascii="UD デジタル 教科書体 NP-R" w:eastAsia="UD デジタル 教科書体 NP-R" w:hAnsi="Arial" w:cs="Arial" w:hint="eastAsia"/>
          <w:color w:val="000000"/>
          <w:kern w:val="0"/>
          <w:szCs w:val="21"/>
          <w:highlight w:val="yellow"/>
        </w:rPr>
        <w:t>マッチング問題　選択肢から選ぶ</w:t>
      </w:r>
      <w:r w:rsidR="002A7152" w:rsidRPr="002A7152">
        <w:rPr>
          <w:rFonts w:ascii="UD デジタル 教科書体 NP-R" w:eastAsia="UD デジタル 教科書体 NP-R" w:hAnsi="Arial" w:cs="Arial" w:hint="eastAsia"/>
          <w:color w:val="000000"/>
          <w:kern w:val="0"/>
          <w:szCs w:val="21"/>
          <w:highlight w:val="yellow"/>
        </w:rPr>
        <w:t xml:space="preserve">　難易度中程度</w:t>
      </w:r>
      <w:r w:rsidR="002A7152">
        <w:rPr>
          <w:rFonts w:ascii="UD デジタル 教科書体 NP-R" w:eastAsia="UD デジタル 教科書体 NP-R" w:hAnsi="Arial" w:cs="Arial" w:hint="eastAsia"/>
          <w:color w:val="000000"/>
          <w:kern w:val="0"/>
          <w:szCs w:val="21"/>
          <w:highlight w:val="yellow"/>
        </w:rPr>
        <w:t xml:space="preserve">　（７割を目指す）</w:t>
      </w:r>
    </w:p>
    <w:p w:rsidR="00647D08" w:rsidRPr="002A7152" w:rsidRDefault="00647D08" w:rsidP="00647D08">
      <w:pPr>
        <w:widowControl/>
        <w:shd w:val="clear" w:color="auto" w:fill="FFFFFF"/>
        <w:jc w:val="left"/>
        <w:rPr>
          <w:rFonts w:ascii="UD デジタル 教科書体 NP-R" w:eastAsia="UD デジタル 教科書体 NP-R" w:hAnsi="Arial" w:cs="Arial" w:hint="eastAsia"/>
          <w:color w:val="000000"/>
          <w:kern w:val="0"/>
          <w:szCs w:val="21"/>
        </w:rPr>
      </w:pPr>
      <w:r w:rsidRPr="00647D08">
        <w:rPr>
          <w:rFonts w:ascii="UD デジタル 教科書体 NP-R" w:eastAsia="UD デジタル 教科書体 NP-R" w:hAnsi="Arial" w:cs="Arial" w:hint="eastAsia"/>
          <w:color w:val="000000"/>
          <w:kern w:val="0"/>
          <w:szCs w:val="21"/>
        </w:rPr>
        <w:t>５． 質問応答　質問に対しての答えを選択肢から選ぶ</w:t>
      </w:r>
      <w:r w:rsidR="002A7152">
        <w:rPr>
          <w:rFonts w:ascii="UD デジタル 教科書体 NP-R" w:eastAsia="UD デジタル 教科書体 NP-R" w:hAnsi="Arial" w:cs="Arial" w:hint="eastAsia"/>
          <w:color w:val="000000"/>
          <w:kern w:val="0"/>
          <w:szCs w:val="21"/>
        </w:rPr>
        <w:t xml:space="preserve">　</w:t>
      </w:r>
      <w:r w:rsidR="002A7152">
        <w:rPr>
          <w:rFonts w:ascii="UD デジタル 教科書体 NP-R" w:eastAsia="UD デジタル 教科書体 NP-R" w:hAnsi="Arial" w:cs="Arial" w:hint="eastAsia"/>
          <w:color w:val="000000"/>
          <w:kern w:val="0"/>
          <w:szCs w:val="21"/>
        </w:rPr>
        <w:t>難易度高め　（半分を目指す）</w:t>
      </w:r>
    </w:p>
    <w:p w:rsidR="002A7152" w:rsidRPr="00647D08" w:rsidRDefault="00647D08" w:rsidP="002A7152">
      <w:pPr>
        <w:widowControl/>
        <w:shd w:val="clear" w:color="auto" w:fill="FFFFFF"/>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６． マップ問題</w:t>
      </w:r>
      <w:r w:rsidR="002A7152">
        <w:rPr>
          <w:rFonts w:ascii="UD デジタル 教科書体 NP-R" w:eastAsia="UD デジタル 教科書体 NP-R" w:hAnsi="Arial" w:cs="Arial" w:hint="eastAsia"/>
          <w:color w:val="000000"/>
          <w:kern w:val="0"/>
          <w:szCs w:val="21"/>
        </w:rPr>
        <w:t xml:space="preserve">　</w:t>
      </w:r>
      <w:r w:rsidR="002A7152" w:rsidRPr="002A7152">
        <w:rPr>
          <w:rFonts w:ascii="UD デジタル 教科書体 NP-R" w:eastAsia="UD デジタル 教科書体 NP-R" w:hAnsi="Arial" w:cs="Arial" w:hint="eastAsia"/>
          <w:color w:val="000000"/>
          <w:kern w:val="0"/>
          <w:szCs w:val="21"/>
          <w:highlight w:val="yellow"/>
        </w:rPr>
        <w:t>難易度中程度</w:t>
      </w:r>
      <w:r w:rsidR="002A7152">
        <w:rPr>
          <w:rFonts w:ascii="UD デジタル 教科書体 NP-R" w:eastAsia="UD デジタル 教科書体 NP-R" w:hAnsi="Arial" w:cs="Arial" w:hint="eastAsia"/>
          <w:color w:val="000000"/>
          <w:kern w:val="0"/>
          <w:szCs w:val="21"/>
          <w:highlight w:val="yellow"/>
        </w:rPr>
        <w:t xml:space="preserve">　（</w:t>
      </w:r>
      <w:r w:rsidR="002A7152">
        <w:rPr>
          <w:rFonts w:ascii="UD デジタル 教科書体 NP-R" w:eastAsia="UD デジタル 教科書体 NP-R" w:hAnsi="Arial" w:cs="Arial" w:hint="eastAsia"/>
          <w:color w:val="000000"/>
          <w:kern w:val="0"/>
          <w:szCs w:val="21"/>
          <w:highlight w:val="yellow"/>
        </w:rPr>
        <w:t>６</w:t>
      </w:r>
      <w:r w:rsidR="002A7152">
        <w:rPr>
          <w:rFonts w:ascii="UD デジタル 教科書体 NP-R" w:eastAsia="UD デジタル 教科書体 NP-R" w:hAnsi="Arial" w:cs="Arial" w:hint="eastAsia"/>
          <w:color w:val="000000"/>
          <w:kern w:val="0"/>
          <w:szCs w:val="21"/>
          <w:highlight w:val="yellow"/>
        </w:rPr>
        <w:t>割を目指す）</w:t>
      </w:r>
    </w:p>
    <w:p w:rsidR="00647D08" w:rsidRPr="002A7152"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9A4F75" w:rsidRDefault="009A4F75"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P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tbl>
      <w:tblPr>
        <w:tblW w:w="5063" w:type="pct"/>
        <w:tblCellSpacing w:w="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543"/>
        <w:gridCol w:w="2338"/>
        <w:gridCol w:w="2088"/>
        <w:gridCol w:w="2626"/>
      </w:tblGrid>
      <w:tr w:rsidR="00647D08" w:rsidRPr="00647D08" w:rsidTr="00B70DB9">
        <w:trPr>
          <w:trHeight w:val="704"/>
          <w:tblCellSpacing w:w="0" w:type="dxa"/>
        </w:trPr>
        <w:tc>
          <w:tcPr>
            <w:tcW w:w="1543" w:type="dxa"/>
            <w:tcBorders>
              <w:top w:val="single" w:sz="6" w:space="0" w:color="000000"/>
              <w:left w:val="single" w:sz="6" w:space="0" w:color="000000"/>
              <w:bottom w:val="single" w:sz="6" w:space="0" w:color="000000"/>
              <w:right w:val="single" w:sz="6" w:space="0" w:color="000000"/>
            </w:tcBorders>
            <w:shd w:val="clear" w:color="auto" w:fill="FFF3CA"/>
            <w:vAlign w:val="center"/>
            <w:hideMark/>
          </w:tcPr>
          <w:p w:rsidR="00647D08" w:rsidRPr="00647D08" w:rsidRDefault="00647D08" w:rsidP="00647D08">
            <w:pPr>
              <w:widowControl/>
              <w:jc w:val="center"/>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IELTS リスニング</w:t>
            </w:r>
            <w:r w:rsidRPr="00647D08">
              <w:rPr>
                <w:rFonts w:ascii="UD デジタル 教科書体 NP-R" w:eastAsia="UD デジタル 教科書体 NP-R" w:hAnsi="ＭＳ Ｐゴシック" w:cs="ＭＳ Ｐゴシック" w:hint="eastAsia"/>
                <w:kern w:val="0"/>
                <w:sz w:val="16"/>
                <w:szCs w:val="16"/>
              </w:rPr>
              <w:br/>
              <w:t>セクション</w:t>
            </w:r>
          </w:p>
        </w:tc>
        <w:tc>
          <w:tcPr>
            <w:tcW w:w="2338" w:type="dxa"/>
            <w:tcBorders>
              <w:top w:val="single" w:sz="6" w:space="0" w:color="000000"/>
              <w:left w:val="single" w:sz="6" w:space="0" w:color="000000"/>
              <w:bottom w:val="single" w:sz="6" w:space="0" w:color="000000"/>
              <w:right w:val="single" w:sz="6" w:space="0" w:color="000000"/>
            </w:tcBorders>
            <w:shd w:val="clear" w:color="auto" w:fill="FFF3CA"/>
            <w:vAlign w:val="center"/>
            <w:hideMark/>
          </w:tcPr>
          <w:p w:rsidR="00647D08" w:rsidRPr="00647D08" w:rsidRDefault="00647D08" w:rsidP="00647D08">
            <w:pPr>
              <w:widowControl/>
              <w:jc w:val="center"/>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場面</w:t>
            </w:r>
          </w:p>
        </w:tc>
        <w:tc>
          <w:tcPr>
            <w:tcW w:w="2088" w:type="dxa"/>
            <w:tcBorders>
              <w:top w:val="single" w:sz="6" w:space="0" w:color="000000"/>
              <w:left w:val="single" w:sz="6" w:space="0" w:color="000000"/>
              <w:bottom w:val="single" w:sz="6" w:space="0" w:color="000000"/>
              <w:right w:val="single" w:sz="6" w:space="0" w:color="000000"/>
            </w:tcBorders>
            <w:shd w:val="clear" w:color="auto" w:fill="FFF3CA"/>
            <w:vAlign w:val="center"/>
            <w:hideMark/>
          </w:tcPr>
          <w:p w:rsidR="00647D08" w:rsidRPr="00647D08" w:rsidRDefault="00647D08" w:rsidP="00647D08">
            <w:pPr>
              <w:widowControl/>
              <w:jc w:val="center"/>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問題型式</w:t>
            </w:r>
          </w:p>
        </w:tc>
        <w:tc>
          <w:tcPr>
            <w:tcW w:w="2626" w:type="dxa"/>
            <w:tcBorders>
              <w:top w:val="single" w:sz="6" w:space="0" w:color="000000"/>
              <w:left w:val="single" w:sz="6" w:space="0" w:color="000000"/>
              <w:bottom w:val="single" w:sz="6" w:space="0" w:color="000000"/>
              <w:right w:val="single" w:sz="6" w:space="0" w:color="000000"/>
            </w:tcBorders>
            <w:shd w:val="clear" w:color="auto" w:fill="FFF3CA"/>
            <w:vAlign w:val="center"/>
            <w:hideMark/>
          </w:tcPr>
          <w:p w:rsidR="00647D08" w:rsidRPr="00647D08" w:rsidRDefault="00647D08" w:rsidP="00647D08">
            <w:pPr>
              <w:widowControl/>
              <w:jc w:val="center"/>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注意点</w:t>
            </w:r>
          </w:p>
        </w:tc>
      </w:tr>
      <w:tr w:rsidR="00647D08" w:rsidRPr="00647D08" w:rsidTr="00B70DB9">
        <w:trPr>
          <w:trHeight w:val="2720"/>
          <w:tblCellSpacing w:w="0" w:type="dxa"/>
        </w:trPr>
        <w:tc>
          <w:tcPr>
            <w:tcW w:w="1543" w:type="dxa"/>
            <w:tcBorders>
              <w:top w:val="single" w:sz="6" w:space="0" w:color="000000"/>
              <w:left w:val="single" w:sz="6" w:space="0" w:color="000000"/>
              <w:bottom w:val="single" w:sz="6" w:space="0" w:color="000000"/>
              <w:right w:val="single" w:sz="6" w:space="0" w:color="000000"/>
            </w:tcBorders>
            <w:shd w:val="clear" w:color="auto" w:fill="FFF3CA"/>
            <w:vAlign w:val="center"/>
            <w:hideMark/>
          </w:tcPr>
          <w:p w:rsidR="00647D08" w:rsidRPr="00647D08" w:rsidRDefault="002A7152" w:rsidP="00647D08">
            <w:pPr>
              <w:widowControl/>
              <w:jc w:val="center"/>
              <w:rPr>
                <w:rFonts w:ascii="UD デジタル 教科書体 NP-R" w:eastAsia="UD デジタル 教科書体 NP-R" w:hAnsi="ＭＳ Ｐゴシック" w:cs="ＭＳ Ｐゴシック"/>
                <w:kern w:val="0"/>
                <w:sz w:val="16"/>
                <w:szCs w:val="16"/>
              </w:rPr>
            </w:pPr>
            <w:r>
              <w:rPr>
                <w:rFonts w:ascii="UD デジタル 教科書体 NP-R" w:eastAsia="UD デジタル 教科書体 NP-R" w:hAnsi="ＭＳ Ｐゴシック" w:cs="ＭＳ Ｐゴシック" w:hint="eastAsia"/>
                <w:kern w:val="0"/>
                <w:sz w:val="16"/>
                <w:szCs w:val="16"/>
              </w:rPr>
              <w:t>P</w:t>
            </w:r>
            <w:r>
              <w:rPr>
                <w:rFonts w:ascii="UD デジタル 教科書体 NP-R" w:eastAsia="UD デジタル 教科書体 NP-R" w:hAnsi="ＭＳ Ｐゴシック" w:cs="ＭＳ Ｐゴシック"/>
                <w:kern w:val="0"/>
                <w:sz w:val="16"/>
                <w:szCs w:val="16"/>
              </w:rPr>
              <w:t>art</w:t>
            </w:r>
            <w:r w:rsidR="00647D08" w:rsidRPr="00647D08">
              <w:rPr>
                <w:rFonts w:ascii="UD デジタル 教科書体 NP-R" w:eastAsia="UD デジタル 教科書体 NP-R" w:hAnsi="ＭＳ Ｐゴシック" w:cs="ＭＳ Ｐゴシック" w:hint="eastAsia"/>
                <w:kern w:val="0"/>
                <w:sz w:val="16"/>
                <w:szCs w:val="16"/>
              </w:rPr>
              <w:t xml:space="preserve">１　</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日常会話：電話での問い合わせなどの会話</w:t>
            </w:r>
          </w:p>
        </w:tc>
        <w:tc>
          <w:tcPr>
            <w:tcW w:w="2088" w:type="dxa"/>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 xml:space="preserve">穴埋め問題（適切な語句を入れる）　　　　　　　　　　　　　</w:t>
            </w:r>
          </w:p>
        </w:tc>
        <w:tc>
          <w:tcPr>
            <w:tcW w:w="2626" w:type="dxa"/>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numPr>
                <w:ilvl w:val="0"/>
                <w:numId w:val="1"/>
              </w:numPr>
              <w:spacing w:before="100" w:beforeAutospacing="1" w:after="100" w:afterAutospacing="1"/>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"Write one word and a number for each answer"と指示されることが多い</w:t>
            </w:r>
          </w:p>
          <w:p w:rsidR="00647D08" w:rsidRPr="00647D08" w:rsidRDefault="00647D08" w:rsidP="00647D08">
            <w:pPr>
              <w:widowControl/>
              <w:numPr>
                <w:ilvl w:val="0"/>
                <w:numId w:val="1"/>
              </w:numPr>
              <w:spacing w:before="100" w:beforeAutospacing="1" w:after="100" w:afterAutospacing="1"/>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文法上、入る語句の品詞が予測できる</w:t>
            </w:r>
          </w:p>
        </w:tc>
      </w:tr>
      <w:tr w:rsidR="00647D08" w:rsidRPr="00647D08" w:rsidTr="00B70DB9">
        <w:trPr>
          <w:trHeight w:val="2031"/>
          <w:tblCellSpacing w:w="0" w:type="dxa"/>
        </w:trPr>
        <w:tc>
          <w:tcPr>
            <w:tcW w:w="1543" w:type="dxa"/>
            <w:tcBorders>
              <w:top w:val="single" w:sz="6" w:space="0" w:color="000000"/>
              <w:left w:val="single" w:sz="6" w:space="0" w:color="000000"/>
              <w:bottom w:val="single" w:sz="6" w:space="0" w:color="000000"/>
              <w:right w:val="single" w:sz="6" w:space="0" w:color="000000"/>
            </w:tcBorders>
            <w:shd w:val="clear" w:color="auto" w:fill="FFF3CA"/>
            <w:vAlign w:val="center"/>
            <w:hideMark/>
          </w:tcPr>
          <w:p w:rsidR="00647D08" w:rsidRPr="00647D08" w:rsidRDefault="002A7152" w:rsidP="00B70DB9">
            <w:pPr>
              <w:widowControl/>
              <w:ind w:firstLineChars="100" w:firstLine="160"/>
              <w:jc w:val="center"/>
              <w:rPr>
                <w:rFonts w:ascii="UD デジタル 教科書体 NP-R" w:eastAsia="UD デジタル 教科書体 NP-R" w:hAnsi="ＭＳ Ｐゴシック" w:cs="ＭＳ Ｐゴシック"/>
                <w:kern w:val="0"/>
                <w:sz w:val="16"/>
                <w:szCs w:val="16"/>
              </w:rPr>
            </w:pPr>
            <w:r>
              <w:rPr>
                <w:rFonts w:ascii="UD デジタル 教科書体 NP-R" w:eastAsia="UD デジタル 教科書体 NP-R" w:hAnsi="ＭＳ Ｐゴシック" w:cs="ＭＳ Ｐゴシック" w:hint="eastAsia"/>
                <w:kern w:val="0"/>
                <w:sz w:val="16"/>
                <w:szCs w:val="16"/>
              </w:rPr>
              <w:t>Part</w:t>
            </w:r>
            <w:r w:rsidR="00647D08" w:rsidRPr="00647D08">
              <w:rPr>
                <w:rFonts w:ascii="UD デジタル 教科書体 NP-R" w:eastAsia="UD デジタル 教科書体 NP-R" w:hAnsi="ＭＳ Ｐゴシック" w:cs="ＭＳ Ｐゴシック" w:hint="eastAsia"/>
                <w:kern w:val="0"/>
                <w:sz w:val="16"/>
                <w:szCs w:val="16"/>
              </w:rPr>
              <w:t>２</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一人のスピーカーによる日常的なスピーチ：ミュージアムのイベント紹介など</w:t>
            </w:r>
          </w:p>
        </w:tc>
        <w:tc>
          <w:tcPr>
            <w:tcW w:w="2088" w:type="dxa"/>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選択問題</w:t>
            </w:r>
          </w:p>
          <w:p w:rsidR="00647D08" w:rsidRPr="00647D08" w:rsidRDefault="00647D08" w:rsidP="00647D08">
            <w:pPr>
              <w:widowControl/>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選</w:t>
            </w:r>
            <w:r w:rsidR="00B70DB9" w:rsidRPr="00647D08">
              <w:rPr>
                <w:rFonts w:ascii="UD デジタル 教科書体 NP-R" w:eastAsia="UD デジタル 教科書体 NP-R" w:hAnsi="ＭＳ Ｐゴシック" w:cs="ＭＳ Ｐゴシック" w:hint="eastAsia"/>
                <w:kern w:val="0"/>
                <w:sz w:val="16"/>
                <w:szCs w:val="16"/>
              </w:rPr>
              <w:t>タイト</w:t>
            </w:r>
            <w:r w:rsidR="002A7152">
              <w:rPr>
                <w:rFonts w:ascii="UD デジタル 教科書体 NP-R" w:eastAsia="UD デジタル 教科書体 NP-R" w:hAnsi="ＭＳ Ｐゴシック" w:cs="ＭＳ Ｐゴシック" w:hint="eastAsia"/>
                <w:kern w:val="0"/>
                <w:sz w:val="16"/>
                <w:szCs w:val="16"/>
              </w:rPr>
              <w:t>ル</w:t>
            </w:r>
            <w:r w:rsidRPr="00647D08">
              <w:rPr>
                <w:rFonts w:ascii="UD デジタル 教科書体 NP-R" w:eastAsia="UD デジタル 教科書体 NP-R" w:hAnsi="ＭＳ Ｐゴシック" w:cs="ＭＳ Ｐゴシック" w:hint="eastAsia"/>
                <w:kern w:val="0"/>
                <w:sz w:val="16"/>
                <w:szCs w:val="16"/>
              </w:rPr>
              <w:t>択問題＋マッチング</w:t>
            </w:r>
          </w:p>
          <w:p w:rsidR="00647D08" w:rsidRPr="00647D08" w:rsidRDefault="00647D08" w:rsidP="00647D08">
            <w:pPr>
              <w:widowControl/>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選択問題＋地図のマッチング問題</w:t>
            </w:r>
          </w:p>
        </w:tc>
        <w:tc>
          <w:tcPr>
            <w:tcW w:w="2626" w:type="dxa"/>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2A7152" w:rsidP="00647D08">
            <w:pPr>
              <w:widowControl/>
              <w:numPr>
                <w:ilvl w:val="0"/>
                <w:numId w:val="2"/>
              </w:numPr>
              <w:spacing w:before="100" w:beforeAutospacing="1" w:after="100" w:afterAutospacing="1"/>
              <w:jc w:val="left"/>
              <w:rPr>
                <w:rFonts w:ascii="UD デジタル 教科書体 NP-R" w:eastAsia="UD デジタル 教科書体 NP-R" w:hAnsi="ＭＳ Ｐゴシック" w:cs="ＭＳ Ｐゴシック"/>
                <w:kern w:val="0"/>
                <w:sz w:val="16"/>
                <w:szCs w:val="16"/>
              </w:rPr>
            </w:pPr>
            <w:r>
              <w:rPr>
                <w:rFonts w:ascii="UD デジタル 教科書体 NP-R" w:eastAsia="UD デジタル 教科書体 NP-R" w:hAnsi="ＭＳ Ｐゴシック" w:cs="ＭＳ Ｐゴシック" w:hint="eastAsia"/>
                <w:kern w:val="0"/>
                <w:sz w:val="16"/>
                <w:szCs w:val="16"/>
              </w:rPr>
              <w:t>タイト</w:t>
            </w:r>
            <w:r w:rsidR="00647D08" w:rsidRPr="00647D08">
              <w:rPr>
                <w:rFonts w:ascii="UD デジタル 教科書体 NP-R" w:eastAsia="UD デジタル 教科書体 NP-R" w:hAnsi="ＭＳ Ｐゴシック" w:cs="ＭＳ Ｐゴシック" w:hint="eastAsia"/>
                <w:kern w:val="0"/>
                <w:sz w:val="16"/>
                <w:szCs w:val="16"/>
              </w:rPr>
              <w:t>ルから話の内容を推測する</w:t>
            </w:r>
          </w:p>
          <w:p w:rsidR="00647D08" w:rsidRPr="00647D08" w:rsidRDefault="00647D08" w:rsidP="00647D08">
            <w:pPr>
              <w:widowControl/>
              <w:numPr>
                <w:ilvl w:val="0"/>
                <w:numId w:val="2"/>
              </w:numPr>
              <w:spacing w:before="100" w:beforeAutospacing="1" w:after="100" w:afterAutospacing="1"/>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ガイダンスの時に先読みが必要</w:t>
            </w:r>
          </w:p>
        </w:tc>
      </w:tr>
      <w:tr w:rsidR="00647D08" w:rsidRPr="00647D08" w:rsidTr="00B70DB9">
        <w:trPr>
          <w:trHeight w:val="1048"/>
          <w:tblCellSpacing w:w="0" w:type="dxa"/>
        </w:trPr>
        <w:tc>
          <w:tcPr>
            <w:tcW w:w="1543" w:type="dxa"/>
            <w:tcBorders>
              <w:top w:val="single" w:sz="6" w:space="0" w:color="000000"/>
              <w:left w:val="single" w:sz="6" w:space="0" w:color="000000"/>
              <w:bottom w:val="single" w:sz="6" w:space="0" w:color="000000"/>
              <w:right w:val="single" w:sz="6" w:space="0" w:color="000000"/>
            </w:tcBorders>
            <w:shd w:val="clear" w:color="auto" w:fill="FFF3CA"/>
            <w:vAlign w:val="center"/>
            <w:hideMark/>
          </w:tcPr>
          <w:p w:rsidR="00647D08" w:rsidRDefault="00185437" w:rsidP="00647D08">
            <w:pPr>
              <w:widowControl/>
              <w:jc w:val="center"/>
              <w:rPr>
                <w:rFonts w:ascii="UD デジタル 教科書体 NP-R" w:eastAsia="UD デジタル 教科書体 NP-R" w:hAnsi="ＭＳ Ｐゴシック" w:cs="ＭＳ Ｐゴシック"/>
                <w:kern w:val="0"/>
                <w:sz w:val="16"/>
                <w:szCs w:val="16"/>
              </w:rPr>
            </w:pPr>
            <w:r>
              <w:rPr>
                <w:rFonts w:ascii="UD デジタル 教科書体 NP-R" w:eastAsia="UD デジタル 教科書体 NP-R" w:hAnsi="ＭＳ Ｐゴシック" w:cs="ＭＳ Ｐゴシック" w:hint="eastAsia"/>
                <w:kern w:val="0"/>
                <w:sz w:val="16"/>
                <w:szCs w:val="16"/>
              </w:rPr>
              <w:t>P</w:t>
            </w:r>
            <w:r>
              <w:rPr>
                <w:rFonts w:ascii="UD デジタル 教科書体 NP-R" w:eastAsia="UD デジタル 教科書体 NP-R" w:hAnsi="ＭＳ Ｐゴシック" w:cs="ＭＳ Ｐゴシック"/>
                <w:kern w:val="0"/>
                <w:sz w:val="16"/>
                <w:szCs w:val="16"/>
              </w:rPr>
              <w:t>art</w:t>
            </w:r>
            <w:r w:rsidR="00647D08" w:rsidRPr="00647D08">
              <w:rPr>
                <w:rFonts w:ascii="UD デジタル 教科書体 NP-R" w:eastAsia="UD デジタル 教科書体 NP-R" w:hAnsi="ＭＳ Ｐゴシック" w:cs="ＭＳ Ｐゴシック" w:hint="eastAsia"/>
                <w:kern w:val="0"/>
                <w:sz w:val="16"/>
                <w:szCs w:val="16"/>
              </w:rPr>
              <w:t>３</w:t>
            </w:r>
          </w:p>
          <w:p w:rsidR="00185437" w:rsidRPr="00647D08" w:rsidRDefault="00185437" w:rsidP="00647D08">
            <w:pPr>
              <w:widowControl/>
              <w:jc w:val="center"/>
              <w:rPr>
                <w:rFonts w:ascii="UD デジタル 教科書体 NP-R" w:eastAsia="UD デジタル 教科書体 NP-R" w:hAnsi="ＭＳ Ｐゴシック" w:cs="ＭＳ Ｐゴシック" w:hint="eastAsia"/>
                <w:kern w:val="0"/>
                <w:sz w:val="16"/>
                <w:szCs w:val="16"/>
              </w:rPr>
            </w:pPr>
            <w:r>
              <w:rPr>
                <w:rFonts w:ascii="UD デジタル 教科書体 NP-R" w:eastAsia="UD デジタル 教科書体 NP-R" w:hAnsi="ＭＳ Ｐゴシック" w:cs="ＭＳ Ｐゴシック"/>
                <w:kern w:val="0"/>
                <w:sz w:val="16"/>
                <w:szCs w:val="16"/>
              </w:rPr>
              <w:t>最も難しい</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アカデミックな内容の会話：グループ課題について数人で話し合うなど</w:t>
            </w:r>
          </w:p>
        </w:tc>
        <w:tc>
          <w:tcPr>
            <w:tcW w:w="2088" w:type="dxa"/>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選択問題＋マッチング問題</w:t>
            </w:r>
          </w:p>
          <w:p w:rsidR="00647D08" w:rsidRPr="00647D08" w:rsidRDefault="00647D08" w:rsidP="00647D08">
            <w:pPr>
              <w:widowControl/>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選択問題＋質問応答</w:t>
            </w:r>
          </w:p>
        </w:tc>
        <w:tc>
          <w:tcPr>
            <w:tcW w:w="2626" w:type="dxa"/>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numPr>
                <w:ilvl w:val="0"/>
                <w:numId w:val="3"/>
              </w:numPr>
              <w:spacing w:before="100" w:beforeAutospacing="1" w:after="100" w:afterAutospacing="1"/>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問題文と解答のキーワードを先読みする</w:t>
            </w:r>
          </w:p>
        </w:tc>
      </w:tr>
      <w:tr w:rsidR="00647D08" w:rsidRPr="00647D08" w:rsidTr="00B70DB9">
        <w:trPr>
          <w:trHeight w:val="1048"/>
          <w:tblCellSpacing w:w="0" w:type="dxa"/>
        </w:trPr>
        <w:tc>
          <w:tcPr>
            <w:tcW w:w="1543" w:type="dxa"/>
            <w:tcBorders>
              <w:top w:val="single" w:sz="6" w:space="0" w:color="000000"/>
              <w:left w:val="single" w:sz="6" w:space="0" w:color="000000"/>
              <w:bottom w:val="single" w:sz="6" w:space="0" w:color="000000"/>
              <w:right w:val="single" w:sz="6" w:space="0" w:color="000000"/>
            </w:tcBorders>
            <w:shd w:val="clear" w:color="auto" w:fill="FFF3CA"/>
            <w:vAlign w:val="center"/>
            <w:hideMark/>
          </w:tcPr>
          <w:p w:rsidR="00647D08" w:rsidRPr="00647D08" w:rsidRDefault="00185437" w:rsidP="00647D08">
            <w:pPr>
              <w:widowControl/>
              <w:jc w:val="center"/>
              <w:rPr>
                <w:rFonts w:ascii="UD デジタル 教科書体 NP-R" w:eastAsia="UD デジタル 教科書体 NP-R" w:hAnsi="ＭＳ Ｐゴシック" w:cs="ＭＳ Ｐゴシック"/>
                <w:kern w:val="0"/>
                <w:sz w:val="16"/>
                <w:szCs w:val="16"/>
              </w:rPr>
            </w:pPr>
            <w:r>
              <w:rPr>
                <w:rFonts w:ascii="UD デジタル 教科書体 NP-R" w:eastAsia="UD デジタル 教科書体 NP-R" w:hAnsi="ＭＳ Ｐゴシック" w:cs="ＭＳ Ｐゴシック" w:hint="eastAsia"/>
                <w:kern w:val="0"/>
                <w:sz w:val="16"/>
                <w:szCs w:val="16"/>
              </w:rPr>
              <w:t>P</w:t>
            </w:r>
            <w:r>
              <w:rPr>
                <w:rFonts w:ascii="UD デジタル 教科書体 NP-R" w:eastAsia="UD デジタル 教科書体 NP-R" w:hAnsi="ＭＳ Ｐゴシック" w:cs="ＭＳ Ｐゴシック"/>
                <w:kern w:val="0"/>
                <w:sz w:val="16"/>
                <w:szCs w:val="16"/>
              </w:rPr>
              <w:t>art</w:t>
            </w:r>
            <w:r w:rsidR="00647D08" w:rsidRPr="00647D08">
              <w:rPr>
                <w:rFonts w:ascii="UD デジタル 教科書体 NP-R" w:eastAsia="UD デジタル 教科書体 NP-R" w:hAnsi="ＭＳ Ｐゴシック" w:cs="ＭＳ Ｐゴシック" w:hint="eastAsia"/>
                <w:kern w:val="0"/>
                <w:sz w:val="16"/>
                <w:szCs w:val="16"/>
              </w:rPr>
              <w:t>４</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一人のスピーカーによるアカデミックな内容のトピック：生物のレクチャーなど</w:t>
            </w:r>
          </w:p>
        </w:tc>
        <w:tc>
          <w:tcPr>
            <w:tcW w:w="2088" w:type="dxa"/>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穴埋め問題</w:t>
            </w:r>
          </w:p>
        </w:tc>
        <w:tc>
          <w:tcPr>
            <w:tcW w:w="2626" w:type="dxa"/>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numPr>
                <w:ilvl w:val="0"/>
                <w:numId w:val="4"/>
              </w:numPr>
              <w:spacing w:before="100" w:beforeAutospacing="1" w:after="100" w:afterAutospacing="1"/>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入る語句の品詞を予測する</w:t>
            </w:r>
          </w:p>
        </w:tc>
      </w:tr>
    </w:tbl>
    <w:p w:rsidR="00647D08" w:rsidRDefault="00647D08" w:rsidP="00647D08">
      <w:pPr>
        <w:widowControl/>
        <w:shd w:val="clear" w:color="auto" w:fill="FFFFFF"/>
        <w:jc w:val="center"/>
        <w:rPr>
          <w:rFonts w:ascii="UD デジタル 教科書体 NP-R" w:eastAsia="UD デジタル 教科書体 NP-R" w:hAnsi="Arial" w:cs="Arial"/>
          <w:b/>
          <w:bCs/>
          <w:color w:val="000000"/>
          <w:kern w:val="0"/>
          <w:szCs w:val="21"/>
        </w:rPr>
      </w:pPr>
    </w:p>
    <w:p w:rsidR="00647D08" w:rsidRDefault="00647D08" w:rsidP="00647D08">
      <w:pPr>
        <w:widowControl/>
        <w:shd w:val="clear" w:color="auto" w:fill="FFFFFF"/>
        <w:jc w:val="center"/>
        <w:rPr>
          <w:rFonts w:ascii="UD デジタル 教科書体 NP-R" w:eastAsia="UD デジタル 教科書体 NP-R" w:hAnsi="Arial" w:cs="Arial"/>
          <w:b/>
          <w:bCs/>
          <w:color w:val="000000"/>
          <w:kern w:val="0"/>
          <w:szCs w:val="21"/>
        </w:rPr>
      </w:pPr>
    </w:p>
    <w:p w:rsidR="00647D08" w:rsidRDefault="00647D08" w:rsidP="00647D08">
      <w:pPr>
        <w:widowControl/>
        <w:shd w:val="clear" w:color="auto" w:fill="FFFFFF"/>
        <w:jc w:val="center"/>
        <w:rPr>
          <w:rFonts w:ascii="UD デジタル 教科書体 NP-R" w:eastAsia="UD デジタル 教科書体 NP-R" w:hAnsi="Arial" w:cs="Arial"/>
          <w:b/>
          <w:bCs/>
          <w:color w:val="000000"/>
          <w:kern w:val="0"/>
          <w:szCs w:val="21"/>
        </w:rPr>
      </w:pPr>
    </w:p>
    <w:p w:rsidR="00647D08" w:rsidRDefault="00647D08" w:rsidP="00647D08">
      <w:pPr>
        <w:widowControl/>
        <w:shd w:val="clear" w:color="auto" w:fill="FFFFFF"/>
        <w:jc w:val="center"/>
        <w:rPr>
          <w:rFonts w:ascii="UD デジタル 教科書体 NP-R" w:eastAsia="UD デジタル 教科書体 NP-R" w:hAnsi="Arial" w:cs="Arial"/>
          <w:b/>
          <w:bCs/>
          <w:color w:val="000000"/>
          <w:kern w:val="0"/>
          <w:szCs w:val="21"/>
        </w:rPr>
      </w:pPr>
    </w:p>
    <w:p w:rsidR="00647D08" w:rsidRPr="00647D08" w:rsidRDefault="00647D08" w:rsidP="00647D08">
      <w:pPr>
        <w:widowControl/>
        <w:shd w:val="clear" w:color="auto" w:fill="FFFFFF"/>
        <w:jc w:val="center"/>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b/>
          <w:bCs/>
          <w:color w:val="000000"/>
          <w:kern w:val="0"/>
          <w:szCs w:val="21"/>
        </w:rPr>
        <w:t>IELTS リスニング・バンドスコア換算表</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27"/>
        <w:gridCol w:w="679"/>
        <w:gridCol w:w="679"/>
        <w:gridCol w:w="679"/>
        <w:gridCol w:w="678"/>
        <w:gridCol w:w="678"/>
        <w:gridCol w:w="678"/>
        <w:gridCol w:w="678"/>
        <w:gridCol w:w="678"/>
        <w:gridCol w:w="678"/>
        <w:gridCol w:w="678"/>
        <w:gridCol w:w="678"/>
      </w:tblGrid>
      <w:tr w:rsidR="00647D08" w:rsidRPr="00647D08" w:rsidTr="00647D0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center"/>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バンドスコア</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9.0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8.5</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8.0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7.5</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7.0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6.5</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6.0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5.5</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4.5</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4.0</w:t>
            </w:r>
          </w:p>
        </w:tc>
      </w:tr>
      <w:tr w:rsidR="00647D08" w:rsidRPr="00647D08" w:rsidTr="00647D0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center"/>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スコア/40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39-40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37-38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35-36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32-34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30-31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26-29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23-25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18-22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16-17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13-15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10-12</w:t>
            </w:r>
          </w:p>
        </w:tc>
      </w:tr>
    </w:tbl>
    <w:p w:rsidR="00647D08" w:rsidRDefault="00647D08" w:rsidP="00647D08">
      <w:pPr>
        <w:widowControl/>
        <w:shd w:val="clear" w:color="auto" w:fill="FFFFFF"/>
        <w:jc w:val="left"/>
        <w:rPr>
          <w:rFonts w:ascii="UD デジタル 教科書体 NP-R" w:eastAsia="UD デジタル 教科書体 NP-R" w:hAnsi="Arial" w:cs="Arial"/>
          <w:b/>
          <w:bCs/>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b/>
          <w:bCs/>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b/>
          <w:bCs/>
          <w:color w:val="000000"/>
          <w:kern w:val="0"/>
          <w:szCs w:val="21"/>
        </w:rPr>
      </w:pPr>
    </w:p>
    <w:p w:rsidR="00647D08" w:rsidRP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b/>
          <w:bCs/>
          <w:color w:val="000000"/>
          <w:kern w:val="0"/>
          <w:szCs w:val="21"/>
        </w:rPr>
        <w:t>IELTS リスニングの注意事項：</w:t>
      </w:r>
    </w:p>
    <w:p w:rsidR="00647D08" w:rsidRPr="00647D08" w:rsidRDefault="00647D08" w:rsidP="00647D08">
      <w:pPr>
        <w:widowControl/>
        <w:numPr>
          <w:ilvl w:val="0"/>
          <w:numId w:val="5"/>
        </w:numPr>
        <w:shd w:val="clear" w:color="auto" w:fill="FFFFFF"/>
        <w:spacing w:before="100" w:beforeAutospacing="1" w:after="100" w:afterAutospacing="1"/>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IELTSのリスニングはリーディング能力も関わってきます。</w:t>
      </w:r>
      <w:r w:rsidRPr="00647D08">
        <w:rPr>
          <w:rFonts w:ascii="UD デジタル 教科書体 NP-R" w:eastAsia="UD デジタル 教科書体 NP-R" w:hAnsi="Arial" w:cs="Arial" w:hint="eastAsia"/>
          <w:color w:val="000000"/>
          <w:kern w:val="0"/>
          <w:szCs w:val="21"/>
        </w:rPr>
        <w:br/>
        <w:t>実際のリスニングが始まる前に、なるべく多くの情報をあらかじめつかんでおくことが高得点を取るために非常に重要となります。</w:t>
      </w:r>
    </w:p>
    <w:p w:rsidR="00647D08" w:rsidRPr="00647D08" w:rsidRDefault="00647D08" w:rsidP="00647D08">
      <w:pPr>
        <w:widowControl/>
        <w:numPr>
          <w:ilvl w:val="0"/>
          <w:numId w:val="5"/>
        </w:numPr>
        <w:shd w:val="clear" w:color="auto" w:fill="FFFFFF"/>
        <w:spacing w:before="100" w:beforeAutospacing="1" w:after="100" w:afterAutospacing="1"/>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リスニングとはいえ、スペルが問われる問題もあるため、スペルミスには要注意。</w:t>
      </w:r>
    </w:p>
    <w:p w:rsidR="00647D08" w:rsidRPr="00647D08" w:rsidRDefault="00647D08" w:rsidP="00647D08">
      <w:pPr>
        <w:widowControl/>
        <w:numPr>
          <w:ilvl w:val="0"/>
          <w:numId w:val="5"/>
        </w:numPr>
        <w:shd w:val="clear" w:color="auto" w:fill="FFFFFF"/>
        <w:spacing w:before="100" w:beforeAutospacing="1" w:after="100" w:afterAutospacing="1"/>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複数形か単数形が入るかは（抽象名詞の場合はどちらでもいい場合がありますが）文法的に判断しましょう。</w:t>
      </w:r>
    </w:p>
    <w:p w:rsidR="00647D08" w:rsidRPr="00647D08" w:rsidRDefault="00647D08" w:rsidP="00647D08">
      <w:pPr>
        <w:widowControl/>
        <w:numPr>
          <w:ilvl w:val="0"/>
          <w:numId w:val="5"/>
        </w:numPr>
        <w:shd w:val="clear" w:color="auto" w:fill="FFFFFF"/>
        <w:spacing w:before="100" w:beforeAutospacing="1" w:after="100" w:afterAutospacing="1"/>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ケース・センシティブですので、固有名詞は大文字から書きましょう。</w:t>
      </w:r>
      <w:r w:rsidRPr="00647D08">
        <w:rPr>
          <w:rFonts w:ascii="UD デジタル 教科書体 NP-R" w:eastAsia="UD デジタル 教科書体 NP-R" w:hAnsi="Arial" w:cs="Arial" w:hint="eastAsia"/>
          <w:color w:val="000000"/>
          <w:kern w:val="0"/>
          <w:szCs w:val="21"/>
        </w:rPr>
        <w:br/>
        <w:t>例）Thursday, John</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488"/>
      </w:tblGrid>
      <w:tr w:rsidR="00647D08" w:rsidRPr="00647D08" w:rsidTr="00647D08">
        <w:trPr>
          <w:trHeight w:val="1000"/>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lef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i/>
                <w:iCs/>
                <w:kern w:val="0"/>
                <w:szCs w:val="21"/>
              </w:rPr>
              <w:br/>
              <w:t xml:space="preserve">　対策ポイント：</w:t>
            </w:r>
          </w:p>
          <w:p w:rsidR="00647D08" w:rsidRPr="00647D08" w:rsidRDefault="00647D08" w:rsidP="00647D08">
            <w:pPr>
              <w:widowControl/>
              <w:numPr>
                <w:ilvl w:val="0"/>
                <w:numId w:val="6"/>
              </w:numPr>
              <w:spacing w:before="100" w:beforeAutospacing="1" w:after="100" w:afterAutospacing="1"/>
              <w:jc w:val="lef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IELTS リスニング は聞きながら解答する形式なので、メモを取る必要はない</w:t>
            </w:r>
          </w:p>
          <w:p w:rsidR="00647D08" w:rsidRPr="00647D08" w:rsidRDefault="00647D08" w:rsidP="00647D08">
            <w:pPr>
              <w:widowControl/>
              <w:numPr>
                <w:ilvl w:val="0"/>
                <w:numId w:val="6"/>
              </w:numPr>
              <w:spacing w:before="100" w:beforeAutospacing="1" w:after="100" w:afterAutospacing="1"/>
              <w:jc w:val="lef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 xml:space="preserve">ガイダンスが流れている時に問題文と選択肢を先読みする！！　</w:t>
            </w:r>
            <w:r w:rsidRPr="00647D08">
              <w:rPr>
                <w:rFonts w:ascii="Segoe UI Symbol" w:eastAsia="UD デジタル 教科書体 NP-R" w:hAnsi="Segoe UI Symbol" w:cs="Segoe UI Symbol"/>
                <w:b/>
                <w:bCs/>
                <w:kern w:val="0"/>
                <w:szCs w:val="21"/>
              </w:rPr>
              <w:t>☚</w:t>
            </w:r>
            <w:r w:rsidRPr="00647D08">
              <w:rPr>
                <w:rFonts w:ascii="UD デジタル 教科書体 NP-R" w:eastAsia="UD デジタル 教科書体 NP-R" w:hAnsi="UD デジタル 教科書体 NP-R" w:cs="UD デジタル 教科書体 NP-R"/>
                <w:b/>
                <w:bCs/>
                <w:kern w:val="0"/>
                <w:szCs w:val="21"/>
              </w:rPr>
              <w:t>これは非常に重要</w:t>
            </w:r>
          </w:p>
          <w:p w:rsidR="00647D08" w:rsidRPr="00647D08" w:rsidRDefault="00647D08" w:rsidP="00647D08">
            <w:pPr>
              <w:widowControl/>
              <w:numPr>
                <w:ilvl w:val="0"/>
                <w:numId w:val="6"/>
              </w:numPr>
              <w:spacing w:before="100" w:beforeAutospacing="1" w:after="100" w:afterAutospacing="1"/>
              <w:jc w:val="lef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問題文のタイトルや先読みから大体の内容を推測する</w:t>
            </w:r>
          </w:p>
          <w:p w:rsidR="00647D08" w:rsidRDefault="00647D08" w:rsidP="00647D08">
            <w:pPr>
              <w:widowControl/>
              <w:numPr>
                <w:ilvl w:val="0"/>
                <w:numId w:val="6"/>
              </w:numPr>
              <w:spacing w:before="100" w:beforeAutospacing="1" w:after="100" w:afterAutospacing="1"/>
              <w:jc w:val="lef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ブリティッシュアクセントや表現（"00"を「ダブルオー」と発音するなど）に慣れる</w:t>
            </w:r>
          </w:p>
          <w:p w:rsidR="000A5DBC" w:rsidRPr="00647D08" w:rsidRDefault="000A5DBC" w:rsidP="000A5DBC">
            <w:pPr>
              <w:widowControl/>
              <w:spacing w:before="100" w:beforeAutospacing="1" w:after="100" w:afterAutospacing="1"/>
              <w:ind w:left="720"/>
              <w:jc w:val="left"/>
              <w:rPr>
                <w:rFonts w:ascii="UD デジタル 教科書体 NP-R" w:eastAsia="UD デジタル 教科書体 NP-R" w:hAnsi="ＭＳ Ｐゴシック" w:cs="ＭＳ Ｐゴシック" w:hint="eastAsia"/>
                <w:kern w:val="0"/>
                <w:szCs w:val="21"/>
              </w:rPr>
            </w:pPr>
            <w:r>
              <w:rPr>
                <w:rFonts w:ascii="UD デジタル 教科書体 NP-R" w:eastAsia="UD デジタル 教科書体 NP-R" w:hAnsi="ＭＳ Ｐゴシック" w:cs="ＭＳ Ｐゴシック"/>
                <w:kern w:val="0"/>
                <w:szCs w:val="21"/>
              </w:rPr>
              <w:t>yy wy  doble w</w:t>
            </w:r>
          </w:p>
          <w:p w:rsidR="00647D08" w:rsidRPr="00647D08" w:rsidRDefault="00647D08" w:rsidP="00647D08">
            <w:pPr>
              <w:widowControl/>
              <w:numPr>
                <w:ilvl w:val="0"/>
                <w:numId w:val="6"/>
              </w:numPr>
              <w:spacing w:before="100" w:beforeAutospacing="1" w:after="100" w:afterAutospacing="1"/>
              <w:jc w:val="lef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最後に解答を書き写す時間が10分間あるので、解答は問題用紙に書き込む</w:t>
            </w:r>
            <w:bookmarkStart w:id="0" w:name="_GoBack"/>
            <w:bookmarkEnd w:id="0"/>
          </w:p>
        </w:tc>
      </w:tr>
      <w:tr w:rsidR="00647D08" w:rsidRPr="00647D08" w:rsidTr="00647D08">
        <w:trPr>
          <w:trHeight w:val="360"/>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left"/>
              <w:rPr>
                <w:rFonts w:ascii="UD デジタル 教科書体 NP-R" w:eastAsia="UD デジタル 教科書体 NP-R" w:hAnsi="ＭＳ Ｐゴシック" w:cs="ＭＳ Ｐゴシック"/>
                <w:kern w:val="0"/>
                <w:szCs w:val="21"/>
              </w:rPr>
            </w:pPr>
          </w:p>
        </w:tc>
      </w:tr>
    </w:tbl>
    <w:p w:rsidR="004713F9" w:rsidRPr="004713F9" w:rsidRDefault="004713F9" w:rsidP="004713F9">
      <w:pPr>
        <w:rPr>
          <w:rFonts w:ascii="UD デジタル 教科書体 NP-R" w:eastAsia="UD デジタル 教科書体 NP-R"/>
          <w:szCs w:val="21"/>
        </w:rPr>
      </w:pPr>
    </w:p>
    <w:sectPr w:rsidR="004713F9" w:rsidRPr="004713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A85" w:rsidRDefault="009E6A85" w:rsidP="00B70DB9">
      <w:r>
        <w:separator/>
      </w:r>
    </w:p>
  </w:endnote>
  <w:endnote w:type="continuationSeparator" w:id="0">
    <w:p w:rsidR="009E6A85" w:rsidRDefault="009E6A85" w:rsidP="00B7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A85" w:rsidRDefault="009E6A85" w:rsidP="00B70DB9">
      <w:r>
        <w:separator/>
      </w:r>
    </w:p>
  </w:footnote>
  <w:footnote w:type="continuationSeparator" w:id="0">
    <w:p w:rsidR="009E6A85" w:rsidRDefault="009E6A85" w:rsidP="00B70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85323"/>
    <w:multiLevelType w:val="multilevel"/>
    <w:tmpl w:val="63A4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525ED"/>
    <w:multiLevelType w:val="multilevel"/>
    <w:tmpl w:val="392C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C4A7F"/>
    <w:multiLevelType w:val="multilevel"/>
    <w:tmpl w:val="4BA2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6508E"/>
    <w:multiLevelType w:val="multilevel"/>
    <w:tmpl w:val="51CEB9F8"/>
    <w:lvl w:ilvl="0">
      <w:start w:val="1"/>
      <w:numFmt w:val="bullet"/>
      <w:lvlText w:val=""/>
      <w:lvlJc w:val="left"/>
      <w:pPr>
        <w:tabs>
          <w:tab w:val="num" w:pos="720"/>
        </w:tabs>
        <w:ind w:left="720" w:hanging="360"/>
      </w:pPr>
      <w:rPr>
        <w:rFonts w:ascii="Symbol" w:hAnsi="Symbol" w:hint="default"/>
        <w:sz w:val="20"/>
      </w:rPr>
    </w:lvl>
    <w:lvl w:ilvl="1">
      <w:start w:val="1"/>
      <w:numFmt w:val="decimalEnclosedCircle"/>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0A274E"/>
    <w:multiLevelType w:val="multilevel"/>
    <w:tmpl w:val="33F6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511532"/>
    <w:multiLevelType w:val="multilevel"/>
    <w:tmpl w:val="81AE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9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08"/>
    <w:rsid w:val="000200E9"/>
    <w:rsid w:val="000A5DBC"/>
    <w:rsid w:val="00185437"/>
    <w:rsid w:val="00273693"/>
    <w:rsid w:val="002A7152"/>
    <w:rsid w:val="004713F9"/>
    <w:rsid w:val="00647D08"/>
    <w:rsid w:val="009334CF"/>
    <w:rsid w:val="009A4F75"/>
    <w:rsid w:val="009D3E11"/>
    <w:rsid w:val="009E6A85"/>
    <w:rsid w:val="00B1764E"/>
    <w:rsid w:val="00B70DB9"/>
    <w:rsid w:val="00BE22AB"/>
    <w:rsid w:val="00CF1656"/>
    <w:rsid w:val="00F90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02E764F-C4C0-44C4-B62C-62799D08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47D0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47D08"/>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647D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647D08"/>
    <w:rPr>
      <w:b/>
      <w:bCs/>
    </w:rPr>
  </w:style>
  <w:style w:type="character" w:styleId="a4">
    <w:name w:val="Emphasis"/>
    <w:basedOn w:val="a0"/>
    <w:uiPriority w:val="20"/>
    <w:qFormat/>
    <w:rsid w:val="00647D08"/>
    <w:rPr>
      <w:i/>
      <w:iCs/>
    </w:rPr>
  </w:style>
  <w:style w:type="paragraph" w:styleId="a5">
    <w:name w:val="header"/>
    <w:basedOn w:val="a"/>
    <w:link w:val="a6"/>
    <w:uiPriority w:val="99"/>
    <w:unhideWhenUsed/>
    <w:rsid w:val="00B70DB9"/>
    <w:pPr>
      <w:tabs>
        <w:tab w:val="center" w:pos="4252"/>
        <w:tab w:val="right" w:pos="8504"/>
      </w:tabs>
      <w:snapToGrid w:val="0"/>
    </w:pPr>
  </w:style>
  <w:style w:type="character" w:customStyle="1" w:styleId="a6">
    <w:name w:val="ヘッダー (文字)"/>
    <w:basedOn w:val="a0"/>
    <w:link w:val="a5"/>
    <w:uiPriority w:val="99"/>
    <w:rsid w:val="00B70DB9"/>
  </w:style>
  <w:style w:type="paragraph" w:styleId="a7">
    <w:name w:val="footer"/>
    <w:basedOn w:val="a"/>
    <w:link w:val="a8"/>
    <w:uiPriority w:val="99"/>
    <w:unhideWhenUsed/>
    <w:rsid w:val="00B70DB9"/>
    <w:pPr>
      <w:tabs>
        <w:tab w:val="center" w:pos="4252"/>
        <w:tab w:val="right" w:pos="8504"/>
      </w:tabs>
      <w:snapToGrid w:val="0"/>
    </w:pPr>
  </w:style>
  <w:style w:type="character" w:customStyle="1" w:styleId="a8">
    <w:name w:val="フッター (文字)"/>
    <w:basedOn w:val="a0"/>
    <w:link w:val="a7"/>
    <w:uiPriority w:val="99"/>
    <w:rsid w:val="00B70DB9"/>
  </w:style>
  <w:style w:type="paragraph" w:styleId="a9">
    <w:name w:val="List Paragraph"/>
    <w:basedOn w:val="a"/>
    <w:uiPriority w:val="34"/>
    <w:qFormat/>
    <w:rsid w:val="004713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09957">
      <w:bodyDiv w:val="1"/>
      <w:marLeft w:val="0"/>
      <w:marRight w:val="0"/>
      <w:marTop w:val="0"/>
      <w:marBottom w:val="0"/>
      <w:divBdr>
        <w:top w:val="none" w:sz="0" w:space="0" w:color="auto"/>
        <w:left w:val="none" w:sz="0" w:space="0" w:color="auto"/>
        <w:bottom w:val="none" w:sz="0" w:space="0" w:color="auto"/>
        <w:right w:val="none" w:sz="0" w:space="0" w:color="auto"/>
      </w:divBdr>
      <w:divsChild>
        <w:div w:id="836850758">
          <w:marLeft w:val="0"/>
          <w:marRight w:val="0"/>
          <w:marTop w:val="0"/>
          <w:marBottom w:val="0"/>
          <w:divBdr>
            <w:top w:val="none" w:sz="0" w:space="0" w:color="auto"/>
            <w:left w:val="none" w:sz="0" w:space="0" w:color="auto"/>
            <w:bottom w:val="none" w:sz="0" w:space="0" w:color="auto"/>
            <w:right w:val="none" w:sz="0" w:space="0" w:color="auto"/>
          </w:divBdr>
        </w:div>
        <w:div w:id="1502695097">
          <w:marLeft w:val="0"/>
          <w:marRight w:val="0"/>
          <w:marTop w:val="0"/>
          <w:marBottom w:val="0"/>
          <w:divBdr>
            <w:top w:val="none" w:sz="0" w:space="0" w:color="auto"/>
            <w:left w:val="none" w:sz="0" w:space="0" w:color="auto"/>
            <w:bottom w:val="none" w:sz="0" w:space="0" w:color="auto"/>
            <w:right w:val="none" w:sz="0" w:space="0" w:color="auto"/>
          </w:divBdr>
          <w:divsChild>
            <w:div w:id="678628292">
              <w:marLeft w:val="0"/>
              <w:marRight w:val="0"/>
              <w:marTop w:val="0"/>
              <w:marBottom w:val="0"/>
              <w:divBdr>
                <w:top w:val="none" w:sz="0" w:space="0" w:color="auto"/>
                <w:left w:val="none" w:sz="0" w:space="0" w:color="auto"/>
                <w:bottom w:val="none" w:sz="0" w:space="0" w:color="auto"/>
                <w:right w:val="none" w:sz="0" w:space="0" w:color="auto"/>
              </w:divBdr>
              <w:divsChild>
                <w:div w:id="902525631">
                  <w:marLeft w:val="0"/>
                  <w:marRight w:val="0"/>
                  <w:marTop w:val="0"/>
                  <w:marBottom w:val="0"/>
                  <w:divBdr>
                    <w:top w:val="none" w:sz="0" w:space="0" w:color="auto"/>
                    <w:left w:val="none" w:sz="0" w:space="0" w:color="auto"/>
                    <w:bottom w:val="none" w:sz="0" w:space="0" w:color="auto"/>
                    <w:right w:val="none" w:sz="0" w:space="0" w:color="auto"/>
                  </w:divBdr>
                  <w:divsChild>
                    <w:div w:id="753160159">
                      <w:marLeft w:val="0"/>
                      <w:marRight w:val="0"/>
                      <w:marTop w:val="0"/>
                      <w:marBottom w:val="0"/>
                      <w:divBdr>
                        <w:top w:val="none" w:sz="0" w:space="0" w:color="auto"/>
                        <w:left w:val="none" w:sz="0" w:space="0" w:color="auto"/>
                        <w:bottom w:val="none" w:sz="0" w:space="0" w:color="auto"/>
                        <w:right w:val="none" w:sz="0" w:space="0" w:color="auto"/>
                      </w:divBdr>
                      <w:divsChild>
                        <w:div w:id="8932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8521">
                  <w:marLeft w:val="0"/>
                  <w:marRight w:val="0"/>
                  <w:marTop w:val="0"/>
                  <w:marBottom w:val="0"/>
                  <w:divBdr>
                    <w:top w:val="none" w:sz="0" w:space="0" w:color="auto"/>
                    <w:left w:val="none" w:sz="0" w:space="0" w:color="auto"/>
                    <w:bottom w:val="none" w:sz="0" w:space="0" w:color="auto"/>
                    <w:right w:val="none" w:sz="0" w:space="0" w:color="auto"/>
                  </w:divBdr>
                </w:div>
                <w:div w:id="1232236108">
                  <w:marLeft w:val="0"/>
                  <w:marRight w:val="0"/>
                  <w:marTop w:val="0"/>
                  <w:marBottom w:val="0"/>
                  <w:divBdr>
                    <w:top w:val="none" w:sz="0" w:space="0" w:color="auto"/>
                    <w:left w:val="none" w:sz="0" w:space="0" w:color="auto"/>
                    <w:bottom w:val="none" w:sz="0" w:space="0" w:color="auto"/>
                    <w:right w:val="none" w:sz="0" w:space="0" w:color="auto"/>
                  </w:divBdr>
                </w:div>
                <w:div w:id="979194960">
                  <w:marLeft w:val="0"/>
                  <w:marRight w:val="0"/>
                  <w:marTop w:val="0"/>
                  <w:marBottom w:val="0"/>
                  <w:divBdr>
                    <w:top w:val="none" w:sz="0" w:space="0" w:color="auto"/>
                    <w:left w:val="none" w:sz="0" w:space="0" w:color="auto"/>
                    <w:bottom w:val="none" w:sz="0" w:space="0" w:color="auto"/>
                    <w:right w:val="none" w:sz="0" w:space="0" w:color="auto"/>
                  </w:divBdr>
                </w:div>
                <w:div w:id="1566909744">
                  <w:marLeft w:val="0"/>
                  <w:marRight w:val="0"/>
                  <w:marTop w:val="0"/>
                  <w:marBottom w:val="0"/>
                  <w:divBdr>
                    <w:top w:val="none" w:sz="0" w:space="0" w:color="auto"/>
                    <w:left w:val="none" w:sz="0" w:space="0" w:color="auto"/>
                    <w:bottom w:val="none" w:sz="0" w:space="0" w:color="auto"/>
                    <w:right w:val="none" w:sz="0" w:space="0" w:color="auto"/>
                  </w:divBdr>
                </w:div>
                <w:div w:id="19441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dc:creator>
  <cp:keywords/>
  <dc:description/>
  <cp:lastModifiedBy>Yumiko</cp:lastModifiedBy>
  <cp:revision>5</cp:revision>
  <dcterms:created xsi:type="dcterms:W3CDTF">2021-08-21T10:09:00Z</dcterms:created>
  <dcterms:modified xsi:type="dcterms:W3CDTF">2021-08-24T00:48:00Z</dcterms:modified>
</cp:coreProperties>
</file>